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F3" w:rsidRPr="002941CE" w:rsidRDefault="000E4CF3" w:rsidP="002941CE">
      <w:pPr>
        <w:spacing w:before="237"/>
        <w:jc w:val="center"/>
        <w:rPr>
          <w:rFonts w:ascii="黑体" w:eastAsia="黑体" w:hAnsi="黑体" w:cs="黑体"/>
          <w:spacing w:val="10"/>
          <w:sz w:val="28"/>
          <w:szCs w:val="28"/>
        </w:rPr>
      </w:pPr>
      <w:r w:rsidRPr="002941CE">
        <w:rPr>
          <w:rFonts w:ascii="黑体" w:eastAsia="黑体" w:hAnsi="黑体" w:cs="黑体"/>
          <w:spacing w:val="10"/>
          <w:sz w:val="28"/>
          <w:szCs w:val="28"/>
        </w:rPr>
        <w:t>南京护理学会江南护理专业委员会学术</w:t>
      </w:r>
      <w:r w:rsidRPr="002941CE">
        <w:rPr>
          <w:rFonts w:ascii="黑体" w:eastAsia="黑体" w:hAnsi="黑体" w:cs="黑体" w:hint="eastAsia"/>
          <w:spacing w:val="10"/>
          <w:sz w:val="28"/>
          <w:szCs w:val="28"/>
        </w:rPr>
        <w:t>年</w:t>
      </w:r>
      <w:r w:rsidRPr="002941CE">
        <w:rPr>
          <w:rFonts w:ascii="黑体" w:eastAsia="黑体" w:hAnsi="黑体" w:cs="黑体"/>
          <w:spacing w:val="10"/>
          <w:sz w:val="28"/>
          <w:szCs w:val="28"/>
        </w:rPr>
        <w:t>会</w:t>
      </w:r>
      <w:r w:rsidRPr="002941CE">
        <w:rPr>
          <w:rFonts w:ascii="黑体" w:eastAsia="黑体" w:hAnsi="黑体" w:cs="黑体" w:hint="eastAsia"/>
          <w:spacing w:val="10"/>
          <w:sz w:val="28"/>
          <w:szCs w:val="28"/>
        </w:rPr>
        <w:t>论文录用名单</w:t>
      </w:r>
    </w:p>
    <w:p w:rsidR="002941CE" w:rsidRDefault="002941CE" w:rsidP="002941CE">
      <w:pPr>
        <w:rPr>
          <w:sz w:val="24"/>
          <w:szCs w:val="32"/>
        </w:rPr>
      </w:pPr>
      <w:r>
        <w:rPr>
          <w:rFonts w:ascii="黑体" w:eastAsia="黑体" w:hAnsi="宋体" w:cs="黑体"/>
          <w:b/>
          <w:bCs/>
          <w:sz w:val="24"/>
        </w:rPr>
        <w:t xml:space="preserve">1、大会交流（请大会交流作者制作 PPT 带至会场） </w:t>
      </w:r>
    </w:p>
    <w:tbl>
      <w:tblPr>
        <w:tblStyle w:val="a5"/>
        <w:tblW w:w="0" w:type="auto"/>
        <w:jc w:val="center"/>
        <w:tblInd w:w="-431" w:type="dxa"/>
        <w:tblLook w:val="04A0"/>
      </w:tblPr>
      <w:tblGrid>
        <w:gridCol w:w="710"/>
        <w:gridCol w:w="4961"/>
        <w:gridCol w:w="982"/>
        <w:gridCol w:w="2074"/>
      </w:tblGrid>
      <w:tr w:rsidR="002941CE" w:rsidTr="00E27C8C">
        <w:trPr>
          <w:jc w:val="center"/>
        </w:trPr>
        <w:tc>
          <w:tcPr>
            <w:tcW w:w="710" w:type="dxa"/>
            <w:vAlign w:val="center"/>
          </w:tcPr>
          <w:p w:rsidR="002941CE" w:rsidRPr="00670116" w:rsidRDefault="002941CE" w:rsidP="002941CE">
            <w:pPr>
              <w:kinsoku/>
              <w:autoSpaceDE/>
              <w:autoSpaceDN/>
              <w:adjustRightInd/>
              <w:snapToGrid/>
              <w:jc w:val="center"/>
              <w:textAlignment w:val="auto"/>
              <w:rPr>
                <w:rFonts w:ascii="等线" w:eastAsia="等线" w:hAnsi="等线" w:cs="宋体"/>
                <w:b/>
                <w:snapToGrid/>
                <w:sz w:val="18"/>
                <w:szCs w:val="18"/>
              </w:rPr>
            </w:pPr>
            <w:r w:rsidRPr="00670116">
              <w:rPr>
                <w:rFonts w:ascii="等线" w:eastAsia="等线" w:hAnsi="等线" w:hint="eastAsia"/>
                <w:b/>
                <w:sz w:val="18"/>
                <w:szCs w:val="18"/>
              </w:rPr>
              <w:t>序号</w:t>
            </w:r>
          </w:p>
        </w:tc>
        <w:tc>
          <w:tcPr>
            <w:tcW w:w="4961" w:type="dxa"/>
            <w:vAlign w:val="center"/>
          </w:tcPr>
          <w:p w:rsidR="002941CE" w:rsidRPr="00670116" w:rsidRDefault="002941CE" w:rsidP="002941CE">
            <w:pPr>
              <w:jc w:val="center"/>
              <w:rPr>
                <w:rFonts w:ascii="等线" w:eastAsia="等线" w:hAnsi="等线"/>
                <w:b/>
                <w:sz w:val="18"/>
                <w:szCs w:val="18"/>
              </w:rPr>
            </w:pPr>
            <w:r w:rsidRPr="00670116">
              <w:rPr>
                <w:rFonts w:ascii="等线" w:eastAsia="等线" w:hAnsi="等线" w:hint="eastAsia"/>
                <w:b/>
                <w:sz w:val="18"/>
                <w:szCs w:val="18"/>
              </w:rPr>
              <w:t>论文题目</w:t>
            </w:r>
          </w:p>
        </w:tc>
        <w:tc>
          <w:tcPr>
            <w:tcW w:w="982" w:type="dxa"/>
            <w:vAlign w:val="center"/>
          </w:tcPr>
          <w:p w:rsidR="002941CE" w:rsidRPr="00670116" w:rsidRDefault="002941CE" w:rsidP="002941CE">
            <w:pPr>
              <w:jc w:val="center"/>
              <w:rPr>
                <w:rFonts w:ascii="等线" w:eastAsia="等线" w:hAnsi="等线"/>
                <w:b/>
                <w:sz w:val="18"/>
                <w:szCs w:val="18"/>
              </w:rPr>
            </w:pPr>
            <w:r w:rsidRPr="00670116">
              <w:rPr>
                <w:rFonts w:ascii="等线" w:eastAsia="等线" w:hAnsi="等线" w:hint="eastAsia"/>
                <w:b/>
                <w:sz w:val="18"/>
                <w:szCs w:val="18"/>
              </w:rPr>
              <w:t>论文作者</w:t>
            </w:r>
          </w:p>
        </w:tc>
        <w:tc>
          <w:tcPr>
            <w:tcW w:w="2074" w:type="dxa"/>
            <w:vAlign w:val="center"/>
          </w:tcPr>
          <w:p w:rsidR="002941CE" w:rsidRPr="00670116" w:rsidRDefault="002941CE" w:rsidP="002941CE">
            <w:pPr>
              <w:jc w:val="center"/>
              <w:rPr>
                <w:rFonts w:ascii="等线" w:eastAsia="等线" w:hAnsi="等线"/>
                <w:b/>
                <w:sz w:val="18"/>
                <w:szCs w:val="18"/>
              </w:rPr>
            </w:pPr>
            <w:r w:rsidRPr="00670116">
              <w:rPr>
                <w:rFonts w:ascii="等线" w:eastAsia="等线" w:hAnsi="等线" w:hint="eastAsia"/>
                <w:b/>
                <w:sz w:val="18"/>
                <w:szCs w:val="18"/>
              </w:rPr>
              <w:t>单位</w:t>
            </w:r>
          </w:p>
        </w:tc>
      </w:tr>
      <w:tr w:rsidR="002941CE" w:rsidTr="00E27C8C">
        <w:trPr>
          <w:trHeight w:val="306"/>
          <w:jc w:val="center"/>
        </w:trPr>
        <w:tc>
          <w:tcPr>
            <w:tcW w:w="710"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1</w:t>
            </w:r>
          </w:p>
        </w:tc>
        <w:tc>
          <w:tcPr>
            <w:tcW w:w="4961"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肿瘤科护士安宁</w:t>
            </w:r>
            <w:proofErr w:type="gramStart"/>
            <w:r w:rsidRPr="00670116">
              <w:rPr>
                <w:rFonts w:ascii="宋体" w:eastAsia="宋体" w:hAnsi="宋体" w:hint="eastAsia"/>
                <w:sz w:val="18"/>
                <w:szCs w:val="18"/>
              </w:rPr>
              <w:t>疗</w:t>
            </w:r>
            <w:proofErr w:type="gramEnd"/>
            <w:r w:rsidRPr="00670116">
              <w:rPr>
                <w:rFonts w:ascii="宋体" w:eastAsia="宋体" w:hAnsi="宋体" w:hint="eastAsia"/>
                <w:sz w:val="18"/>
                <w:szCs w:val="18"/>
              </w:rPr>
              <w:t>护照护体验质性研究的Meta整合</w:t>
            </w:r>
          </w:p>
        </w:tc>
        <w:tc>
          <w:tcPr>
            <w:tcW w:w="982"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 xml:space="preserve">江  </w:t>
            </w:r>
            <w:proofErr w:type="gramStart"/>
            <w:r w:rsidRPr="00670116">
              <w:rPr>
                <w:rFonts w:ascii="宋体" w:eastAsia="宋体" w:hAnsi="宋体" w:hint="eastAsia"/>
                <w:sz w:val="18"/>
                <w:szCs w:val="18"/>
              </w:rPr>
              <w:t>昱</w:t>
            </w:r>
            <w:proofErr w:type="gramEnd"/>
          </w:p>
        </w:tc>
        <w:tc>
          <w:tcPr>
            <w:tcW w:w="2074"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2941CE" w:rsidTr="00E27C8C">
        <w:trPr>
          <w:trHeight w:val="423"/>
          <w:jc w:val="center"/>
        </w:trPr>
        <w:tc>
          <w:tcPr>
            <w:tcW w:w="710"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2</w:t>
            </w:r>
          </w:p>
        </w:tc>
        <w:tc>
          <w:tcPr>
            <w:tcW w:w="4961"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维持性血液透析患者活动能力耐受调查及影响因素分析</w:t>
            </w:r>
          </w:p>
        </w:tc>
        <w:tc>
          <w:tcPr>
            <w:tcW w:w="982"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陈瑶等</w:t>
            </w:r>
          </w:p>
        </w:tc>
        <w:tc>
          <w:tcPr>
            <w:tcW w:w="2074"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2941CE" w:rsidTr="00E27C8C">
        <w:trPr>
          <w:jc w:val="center"/>
        </w:trPr>
        <w:tc>
          <w:tcPr>
            <w:tcW w:w="710"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3</w:t>
            </w:r>
          </w:p>
        </w:tc>
        <w:tc>
          <w:tcPr>
            <w:tcW w:w="4961"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以5E为指导的护理管理对糖尿病</w:t>
            </w:r>
            <w:proofErr w:type="gramStart"/>
            <w:r w:rsidRPr="00670116">
              <w:rPr>
                <w:rFonts w:ascii="宋体" w:eastAsia="宋体" w:hAnsi="宋体" w:hint="eastAsia"/>
                <w:sz w:val="18"/>
                <w:szCs w:val="18"/>
              </w:rPr>
              <w:t>足患者</w:t>
            </w:r>
            <w:proofErr w:type="gramEnd"/>
            <w:r w:rsidRPr="00670116">
              <w:rPr>
                <w:rFonts w:ascii="宋体" w:eastAsia="宋体" w:hAnsi="宋体" w:hint="eastAsia"/>
                <w:sz w:val="18"/>
                <w:szCs w:val="18"/>
              </w:rPr>
              <w:t>自我效能及血糖控制的影响</w:t>
            </w:r>
          </w:p>
        </w:tc>
        <w:tc>
          <w:tcPr>
            <w:tcW w:w="982"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杨小燕</w:t>
            </w:r>
          </w:p>
        </w:tc>
        <w:tc>
          <w:tcPr>
            <w:tcW w:w="2074"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2941CE" w:rsidTr="00E27C8C">
        <w:trPr>
          <w:trHeight w:val="365"/>
          <w:jc w:val="center"/>
        </w:trPr>
        <w:tc>
          <w:tcPr>
            <w:tcW w:w="710"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4</w:t>
            </w:r>
          </w:p>
        </w:tc>
        <w:tc>
          <w:tcPr>
            <w:tcW w:w="4961"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“互联网+”背景下中医特色护理建设的SWOT分析</w:t>
            </w:r>
          </w:p>
        </w:tc>
        <w:tc>
          <w:tcPr>
            <w:tcW w:w="982" w:type="dxa"/>
            <w:vAlign w:val="center"/>
          </w:tcPr>
          <w:p w:rsidR="002941CE" w:rsidRPr="00670116" w:rsidRDefault="002941CE" w:rsidP="00670116">
            <w:pPr>
              <w:jc w:val="center"/>
              <w:rPr>
                <w:rFonts w:ascii="宋体" w:eastAsia="宋体" w:hAnsi="宋体"/>
                <w:sz w:val="18"/>
                <w:szCs w:val="18"/>
              </w:rPr>
            </w:pPr>
            <w:proofErr w:type="gramStart"/>
            <w:r w:rsidRPr="00670116">
              <w:rPr>
                <w:rFonts w:ascii="宋体" w:eastAsia="宋体" w:hAnsi="宋体" w:hint="eastAsia"/>
                <w:sz w:val="18"/>
                <w:szCs w:val="18"/>
              </w:rPr>
              <w:t>孙野等</w:t>
            </w:r>
            <w:proofErr w:type="gramEnd"/>
          </w:p>
        </w:tc>
        <w:tc>
          <w:tcPr>
            <w:tcW w:w="2074"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南京市江宁中医院</w:t>
            </w:r>
          </w:p>
        </w:tc>
      </w:tr>
      <w:tr w:rsidR="002941CE" w:rsidTr="00E27C8C">
        <w:trPr>
          <w:trHeight w:val="413"/>
          <w:jc w:val="center"/>
        </w:trPr>
        <w:tc>
          <w:tcPr>
            <w:tcW w:w="710"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5</w:t>
            </w:r>
          </w:p>
        </w:tc>
        <w:tc>
          <w:tcPr>
            <w:tcW w:w="4961"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代偿性治疗方法对神经外科吞咽障碍患者康复效果的影响</w:t>
            </w:r>
          </w:p>
        </w:tc>
        <w:tc>
          <w:tcPr>
            <w:tcW w:w="982"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朱</w:t>
            </w:r>
            <w:proofErr w:type="gramStart"/>
            <w:r w:rsidRPr="00670116">
              <w:rPr>
                <w:rFonts w:ascii="宋体" w:eastAsia="宋体" w:hAnsi="宋体" w:hint="eastAsia"/>
                <w:sz w:val="18"/>
                <w:szCs w:val="18"/>
              </w:rPr>
              <w:t>竺</w:t>
            </w:r>
            <w:proofErr w:type="gramEnd"/>
            <w:r w:rsidRPr="00670116">
              <w:rPr>
                <w:rFonts w:ascii="宋体" w:eastAsia="宋体" w:hAnsi="宋体" w:hint="eastAsia"/>
                <w:sz w:val="18"/>
                <w:szCs w:val="18"/>
              </w:rPr>
              <w:t>枝</w:t>
            </w:r>
          </w:p>
        </w:tc>
        <w:tc>
          <w:tcPr>
            <w:tcW w:w="2074" w:type="dxa"/>
            <w:vAlign w:val="center"/>
          </w:tcPr>
          <w:p w:rsidR="002941CE" w:rsidRPr="00670116" w:rsidRDefault="002941CE"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107202" w:rsidTr="00E27C8C">
        <w:trPr>
          <w:trHeight w:val="413"/>
          <w:jc w:val="center"/>
        </w:trPr>
        <w:tc>
          <w:tcPr>
            <w:tcW w:w="710" w:type="dxa"/>
            <w:vAlign w:val="center"/>
          </w:tcPr>
          <w:p w:rsidR="00107202" w:rsidRPr="00107202" w:rsidRDefault="00107202" w:rsidP="00107202">
            <w:pPr>
              <w:kinsoku/>
              <w:autoSpaceDE/>
              <w:autoSpaceDN/>
              <w:adjustRightInd/>
              <w:snapToGrid/>
              <w:jc w:val="center"/>
              <w:textAlignment w:val="auto"/>
              <w:rPr>
                <w:rFonts w:ascii="宋体" w:eastAsia="宋体" w:hAnsi="宋体"/>
                <w:sz w:val="18"/>
                <w:szCs w:val="18"/>
              </w:rPr>
            </w:pPr>
            <w:r w:rsidRPr="00107202">
              <w:rPr>
                <w:rFonts w:ascii="宋体" w:eastAsia="宋体" w:hAnsi="宋体" w:hint="eastAsia"/>
                <w:sz w:val="18"/>
                <w:szCs w:val="18"/>
              </w:rPr>
              <w:t>6</w:t>
            </w:r>
          </w:p>
        </w:tc>
        <w:tc>
          <w:tcPr>
            <w:tcW w:w="4961" w:type="dxa"/>
            <w:vAlign w:val="center"/>
          </w:tcPr>
          <w:p w:rsidR="00107202" w:rsidRPr="00107202" w:rsidRDefault="00107202" w:rsidP="00107202">
            <w:pPr>
              <w:jc w:val="center"/>
              <w:rPr>
                <w:rFonts w:ascii="宋体" w:eastAsia="宋体" w:hAnsi="宋体"/>
                <w:sz w:val="18"/>
                <w:szCs w:val="18"/>
              </w:rPr>
            </w:pPr>
            <w:proofErr w:type="gramStart"/>
            <w:r w:rsidRPr="00107202">
              <w:rPr>
                <w:rFonts w:ascii="宋体" w:eastAsia="宋体" w:hAnsi="宋体" w:hint="eastAsia"/>
                <w:sz w:val="18"/>
                <w:szCs w:val="18"/>
              </w:rPr>
              <w:t>医</w:t>
            </w:r>
            <w:proofErr w:type="gramEnd"/>
            <w:r w:rsidRPr="00107202">
              <w:rPr>
                <w:rFonts w:ascii="宋体" w:eastAsia="宋体" w:hAnsi="宋体" w:hint="eastAsia"/>
                <w:sz w:val="18"/>
                <w:szCs w:val="18"/>
              </w:rPr>
              <w:t>共体背景下实施区域化集中消毒供应护理服务的应用效果</w:t>
            </w:r>
          </w:p>
        </w:tc>
        <w:tc>
          <w:tcPr>
            <w:tcW w:w="982" w:type="dxa"/>
            <w:vAlign w:val="center"/>
          </w:tcPr>
          <w:p w:rsidR="00107202" w:rsidRPr="00107202" w:rsidRDefault="00107202" w:rsidP="00107202">
            <w:pPr>
              <w:jc w:val="center"/>
              <w:rPr>
                <w:rFonts w:ascii="宋体" w:eastAsia="宋体" w:hAnsi="宋体"/>
                <w:sz w:val="18"/>
                <w:szCs w:val="18"/>
              </w:rPr>
            </w:pPr>
            <w:r w:rsidRPr="00107202">
              <w:rPr>
                <w:rFonts w:ascii="宋体" w:eastAsia="宋体" w:hAnsi="宋体" w:hint="eastAsia"/>
                <w:sz w:val="18"/>
                <w:szCs w:val="18"/>
              </w:rPr>
              <w:t>徐春香</w:t>
            </w:r>
          </w:p>
        </w:tc>
        <w:tc>
          <w:tcPr>
            <w:tcW w:w="2074" w:type="dxa"/>
            <w:vAlign w:val="center"/>
          </w:tcPr>
          <w:p w:rsidR="00107202" w:rsidRPr="00107202" w:rsidRDefault="00107202" w:rsidP="00107202">
            <w:pPr>
              <w:jc w:val="center"/>
              <w:rPr>
                <w:rFonts w:ascii="宋体" w:eastAsia="宋体" w:hAnsi="宋体"/>
                <w:sz w:val="18"/>
                <w:szCs w:val="18"/>
              </w:rPr>
            </w:pPr>
            <w:r w:rsidRPr="00107202">
              <w:rPr>
                <w:rFonts w:ascii="宋体" w:eastAsia="宋体" w:hAnsi="宋体" w:hint="eastAsia"/>
                <w:sz w:val="18"/>
                <w:szCs w:val="18"/>
              </w:rPr>
              <w:t>南京市溧水区人民医院</w:t>
            </w:r>
          </w:p>
        </w:tc>
      </w:tr>
    </w:tbl>
    <w:p w:rsidR="00B77F98" w:rsidRPr="00B77F98" w:rsidRDefault="002941CE">
      <w:pPr>
        <w:rPr>
          <w:rFonts w:eastAsiaTheme="minorEastAsia"/>
          <w:b/>
        </w:rPr>
      </w:pPr>
      <w:r w:rsidRPr="00B77F98">
        <w:rPr>
          <w:rFonts w:eastAsiaTheme="minorEastAsia" w:hint="eastAsia"/>
          <w:b/>
        </w:rPr>
        <w:t>2</w:t>
      </w:r>
      <w:r w:rsidRPr="00B77F98">
        <w:rPr>
          <w:rFonts w:eastAsiaTheme="minorEastAsia" w:hint="eastAsia"/>
          <w:b/>
        </w:rPr>
        <w:t>、壁报交流</w:t>
      </w:r>
    </w:p>
    <w:tbl>
      <w:tblPr>
        <w:tblStyle w:val="a5"/>
        <w:tblW w:w="0" w:type="auto"/>
        <w:jc w:val="center"/>
        <w:tblInd w:w="-431" w:type="dxa"/>
        <w:tblLook w:val="04A0"/>
      </w:tblPr>
      <w:tblGrid>
        <w:gridCol w:w="710"/>
        <w:gridCol w:w="4961"/>
        <w:gridCol w:w="982"/>
        <w:gridCol w:w="2074"/>
      </w:tblGrid>
      <w:tr w:rsidR="00670116" w:rsidTr="00E27C8C">
        <w:trPr>
          <w:trHeight w:val="408"/>
          <w:jc w:val="center"/>
        </w:trPr>
        <w:tc>
          <w:tcPr>
            <w:tcW w:w="710" w:type="dxa"/>
            <w:vAlign w:val="center"/>
          </w:tcPr>
          <w:p w:rsidR="00670116" w:rsidRPr="00670116" w:rsidRDefault="00670116" w:rsidP="00670116">
            <w:pPr>
              <w:kinsoku/>
              <w:autoSpaceDE/>
              <w:autoSpaceDN/>
              <w:adjustRightInd/>
              <w:snapToGrid/>
              <w:jc w:val="center"/>
              <w:textAlignment w:val="auto"/>
              <w:rPr>
                <w:rFonts w:ascii="等线" w:eastAsia="等线" w:hAnsi="等线" w:cs="宋体"/>
                <w:b/>
                <w:snapToGrid/>
                <w:sz w:val="18"/>
                <w:szCs w:val="18"/>
              </w:rPr>
            </w:pPr>
            <w:r w:rsidRPr="00670116">
              <w:rPr>
                <w:rFonts w:ascii="等线" w:eastAsia="等线" w:hAnsi="等线" w:hint="eastAsia"/>
                <w:b/>
                <w:sz w:val="18"/>
                <w:szCs w:val="18"/>
              </w:rPr>
              <w:t>序号</w:t>
            </w:r>
          </w:p>
        </w:tc>
        <w:tc>
          <w:tcPr>
            <w:tcW w:w="4961" w:type="dxa"/>
            <w:vAlign w:val="center"/>
          </w:tcPr>
          <w:p w:rsidR="00670116" w:rsidRPr="00670116" w:rsidRDefault="00670116" w:rsidP="00670116">
            <w:pPr>
              <w:jc w:val="center"/>
              <w:rPr>
                <w:rFonts w:ascii="等线" w:eastAsia="等线" w:hAnsi="等线"/>
                <w:b/>
                <w:sz w:val="18"/>
                <w:szCs w:val="18"/>
              </w:rPr>
            </w:pPr>
            <w:r w:rsidRPr="00670116">
              <w:rPr>
                <w:rFonts w:ascii="等线" w:eastAsia="等线" w:hAnsi="等线" w:hint="eastAsia"/>
                <w:b/>
                <w:sz w:val="18"/>
                <w:szCs w:val="18"/>
              </w:rPr>
              <w:t>论文题目</w:t>
            </w:r>
          </w:p>
        </w:tc>
        <w:tc>
          <w:tcPr>
            <w:tcW w:w="982" w:type="dxa"/>
            <w:vAlign w:val="center"/>
          </w:tcPr>
          <w:p w:rsidR="00670116" w:rsidRPr="00670116" w:rsidRDefault="00670116" w:rsidP="00670116">
            <w:pPr>
              <w:jc w:val="center"/>
              <w:rPr>
                <w:rFonts w:ascii="等线" w:eastAsia="等线" w:hAnsi="等线"/>
                <w:b/>
                <w:sz w:val="18"/>
                <w:szCs w:val="18"/>
              </w:rPr>
            </w:pPr>
            <w:r w:rsidRPr="00670116">
              <w:rPr>
                <w:rFonts w:ascii="等线" w:eastAsia="等线" w:hAnsi="等线" w:hint="eastAsia"/>
                <w:b/>
                <w:sz w:val="18"/>
                <w:szCs w:val="18"/>
              </w:rPr>
              <w:t>论文作者</w:t>
            </w:r>
          </w:p>
        </w:tc>
        <w:tc>
          <w:tcPr>
            <w:tcW w:w="2074" w:type="dxa"/>
            <w:vAlign w:val="center"/>
          </w:tcPr>
          <w:p w:rsidR="00670116" w:rsidRPr="00670116" w:rsidRDefault="00670116" w:rsidP="00670116">
            <w:pPr>
              <w:jc w:val="center"/>
              <w:rPr>
                <w:rFonts w:ascii="等线" w:eastAsia="等线" w:hAnsi="等线"/>
                <w:b/>
                <w:sz w:val="18"/>
                <w:szCs w:val="18"/>
              </w:rPr>
            </w:pPr>
            <w:r w:rsidRPr="00670116">
              <w:rPr>
                <w:rFonts w:ascii="等线" w:eastAsia="等线" w:hAnsi="等线" w:hint="eastAsia"/>
                <w:b/>
                <w:sz w:val="18"/>
                <w:szCs w:val="18"/>
              </w:rPr>
              <w:t>单位</w:t>
            </w:r>
          </w:p>
        </w:tc>
      </w:tr>
      <w:tr w:rsidR="00670116" w:rsidTr="00E27C8C">
        <w:trPr>
          <w:jc w:val="center"/>
        </w:trPr>
        <w:tc>
          <w:tcPr>
            <w:tcW w:w="710" w:type="dxa"/>
            <w:vAlign w:val="center"/>
          </w:tcPr>
          <w:p w:rsidR="00670116" w:rsidRPr="00670116" w:rsidRDefault="00670116" w:rsidP="00670116">
            <w:pPr>
              <w:kinsoku/>
              <w:autoSpaceDE/>
              <w:autoSpaceDN/>
              <w:adjustRightInd/>
              <w:snapToGrid/>
              <w:jc w:val="center"/>
              <w:textAlignment w:val="auto"/>
              <w:rPr>
                <w:rFonts w:ascii="宋体" w:eastAsia="宋体" w:hAnsi="宋体" w:cs="宋体"/>
                <w:snapToGrid/>
                <w:sz w:val="18"/>
                <w:szCs w:val="18"/>
              </w:rPr>
            </w:pPr>
            <w:r w:rsidRPr="00670116">
              <w:rPr>
                <w:rFonts w:ascii="宋体" w:eastAsia="宋体" w:hAnsi="宋体" w:hint="eastAsia"/>
                <w:sz w:val="18"/>
                <w:szCs w:val="18"/>
              </w:rPr>
              <w:t>1</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作业流程重组健康教育指导模式在胆结石微创手术</w:t>
            </w:r>
            <w:proofErr w:type="gramStart"/>
            <w:r w:rsidRPr="00670116">
              <w:rPr>
                <w:rFonts w:ascii="宋体" w:eastAsia="宋体" w:hAnsi="宋体" w:hint="eastAsia"/>
                <w:sz w:val="18"/>
                <w:szCs w:val="18"/>
              </w:rPr>
              <w:t>围术期的</w:t>
            </w:r>
            <w:proofErr w:type="gramEnd"/>
            <w:r w:rsidRPr="00670116">
              <w:rPr>
                <w:rFonts w:ascii="宋体" w:eastAsia="宋体" w:hAnsi="宋体" w:hint="eastAsia"/>
                <w:sz w:val="18"/>
                <w:szCs w:val="18"/>
              </w:rPr>
              <w:t>应用价值探索</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芮爱菊</w:t>
            </w:r>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Tr="00E27C8C">
        <w:trPr>
          <w:trHeight w:val="613"/>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w:t>
            </w:r>
          </w:p>
        </w:tc>
        <w:tc>
          <w:tcPr>
            <w:tcW w:w="4961"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cs="微软雅黑" w:hint="eastAsia"/>
                <w:sz w:val="18"/>
                <w:szCs w:val="18"/>
              </w:rPr>
              <w:t>老年综合评估的预康复在老年脊柱骨折</w:t>
            </w:r>
            <w:proofErr w:type="gramStart"/>
            <w:r w:rsidRPr="00670116">
              <w:rPr>
                <w:rFonts w:ascii="宋体" w:eastAsia="宋体" w:hAnsi="宋体" w:cs="微软雅黑" w:hint="eastAsia"/>
                <w:sz w:val="18"/>
                <w:szCs w:val="18"/>
              </w:rPr>
              <w:t>围术期护理</w:t>
            </w:r>
            <w:proofErr w:type="gramEnd"/>
            <w:r w:rsidRPr="00670116">
              <w:rPr>
                <w:rFonts w:ascii="宋体" w:eastAsia="宋体" w:hAnsi="宋体" w:cs="微软雅黑" w:hint="eastAsia"/>
                <w:sz w:val="18"/>
                <w:szCs w:val="18"/>
              </w:rPr>
              <w:t>的应用效果</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cs="微软雅黑" w:hint="eastAsia"/>
                <w:sz w:val="18"/>
                <w:szCs w:val="18"/>
              </w:rPr>
              <w:t>陈</w:t>
            </w:r>
            <w:r w:rsidRPr="00670116">
              <w:rPr>
                <w:rFonts w:ascii="宋体" w:eastAsia="宋体" w:hAnsi="宋体" w:hint="eastAsia"/>
                <w:sz w:val="18"/>
                <w:szCs w:val="18"/>
              </w:rPr>
              <w:t xml:space="preserve">  </w:t>
            </w:r>
            <w:proofErr w:type="gramStart"/>
            <w:r w:rsidRPr="00670116">
              <w:rPr>
                <w:rFonts w:ascii="宋体" w:eastAsia="宋体" w:hAnsi="宋体" w:cs="微软雅黑" w:hint="eastAsia"/>
                <w:sz w:val="18"/>
                <w:szCs w:val="18"/>
              </w:rPr>
              <w:t>婕</w:t>
            </w:r>
            <w:proofErr w:type="gramEnd"/>
          </w:p>
        </w:tc>
        <w:tc>
          <w:tcPr>
            <w:tcW w:w="2074"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南京市江宁医院</w:t>
            </w:r>
          </w:p>
        </w:tc>
      </w:tr>
      <w:tr w:rsidR="00670116" w:rsidTr="00E27C8C">
        <w:trPr>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永久性人工心脏起搏器植入</w:t>
            </w:r>
            <w:proofErr w:type="gramStart"/>
            <w:r w:rsidRPr="00670116">
              <w:rPr>
                <w:rFonts w:ascii="宋体" w:eastAsia="宋体" w:hAnsi="宋体" w:hint="eastAsia"/>
                <w:sz w:val="18"/>
                <w:szCs w:val="18"/>
              </w:rPr>
              <w:t>术患者</w:t>
            </w:r>
            <w:proofErr w:type="gramEnd"/>
            <w:r w:rsidRPr="00670116">
              <w:rPr>
                <w:rFonts w:ascii="宋体" w:eastAsia="宋体" w:hAnsi="宋体" w:hint="eastAsia"/>
                <w:sz w:val="18"/>
                <w:szCs w:val="18"/>
              </w:rPr>
              <w:t>应用个体化运动康复护理的临床效果观察</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周佳</w:t>
            </w:r>
            <w:proofErr w:type="gramStart"/>
            <w:r w:rsidRPr="00670116">
              <w:rPr>
                <w:rFonts w:ascii="宋体" w:eastAsia="宋体" w:hAnsi="宋体" w:hint="eastAsia"/>
                <w:sz w:val="18"/>
                <w:szCs w:val="18"/>
              </w:rPr>
              <w:t>佳</w:t>
            </w:r>
            <w:proofErr w:type="gramEnd"/>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南京市溧水区中医院</w:t>
            </w:r>
          </w:p>
        </w:tc>
      </w:tr>
      <w:tr w:rsidR="00670116" w:rsidTr="00E27C8C">
        <w:trPr>
          <w:trHeight w:val="395"/>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穴位按摩联合隔姜</w:t>
            </w:r>
            <w:proofErr w:type="gramStart"/>
            <w:r w:rsidRPr="00670116">
              <w:rPr>
                <w:rFonts w:ascii="宋体" w:eastAsia="宋体" w:hAnsi="宋体" w:hint="eastAsia"/>
                <w:sz w:val="18"/>
                <w:szCs w:val="18"/>
              </w:rPr>
              <w:t>灸</w:t>
            </w:r>
            <w:proofErr w:type="gramEnd"/>
            <w:r w:rsidRPr="00670116">
              <w:rPr>
                <w:rFonts w:ascii="宋体" w:eastAsia="宋体" w:hAnsi="宋体" w:hint="eastAsia"/>
                <w:sz w:val="18"/>
                <w:szCs w:val="18"/>
              </w:rPr>
              <w:t>对脑出血偏瘫患者肢体功能的影响</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李  慧</w:t>
            </w:r>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南京市江宁中医院</w:t>
            </w:r>
          </w:p>
        </w:tc>
      </w:tr>
      <w:tr w:rsidR="00670116" w:rsidTr="00E27C8C">
        <w:trPr>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以专科护士为主导的多学科合作</w:t>
            </w:r>
            <w:proofErr w:type="gramStart"/>
            <w:r w:rsidRPr="00670116">
              <w:rPr>
                <w:rFonts w:ascii="宋体" w:eastAsia="宋体" w:hAnsi="宋体" w:hint="eastAsia"/>
                <w:sz w:val="18"/>
                <w:szCs w:val="18"/>
              </w:rPr>
              <w:t>”</w:t>
            </w:r>
            <w:proofErr w:type="gramEnd"/>
            <w:r w:rsidRPr="00670116">
              <w:rPr>
                <w:rFonts w:ascii="宋体" w:eastAsia="宋体" w:hAnsi="宋体" w:hint="eastAsia"/>
                <w:sz w:val="18"/>
                <w:szCs w:val="18"/>
              </w:rPr>
              <w:t>互联网+护理服务“模式的构建与应用</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孙云霞</w:t>
            </w:r>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Tr="00E27C8C">
        <w:trPr>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运动治疗联合心理护理对慢性精神分裂症患者的睡眠质量及生活质量的影响</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梁静静</w:t>
            </w:r>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南京市江宁区第二人民医院</w:t>
            </w:r>
          </w:p>
        </w:tc>
      </w:tr>
      <w:tr w:rsidR="00670116" w:rsidTr="00E27C8C">
        <w:trPr>
          <w:trHeight w:val="443"/>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观察穴位贴敷在普外科患者术后恢复的作用</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马秀荣</w:t>
            </w:r>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南京市高淳中医院</w:t>
            </w:r>
          </w:p>
        </w:tc>
      </w:tr>
      <w:tr w:rsidR="00670116" w:rsidTr="00E27C8C">
        <w:trPr>
          <w:jc w:val="center"/>
        </w:trPr>
        <w:tc>
          <w:tcPr>
            <w:tcW w:w="710"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w:t>
            </w:r>
          </w:p>
        </w:tc>
        <w:tc>
          <w:tcPr>
            <w:tcW w:w="4961" w:type="dxa"/>
            <w:vAlign w:val="center"/>
          </w:tcPr>
          <w:p w:rsidR="00670116" w:rsidRPr="00670116" w:rsidRDefault="00670116" w:rsidP="00670116">
            <w:pPr>
              <w:jc w:val="center"/>
              <w:rPr>
                <w:rFonts w:ascii="宋体" w:eastAsia="宋体" w:hAnsi="宋体"/>
                <w:color w:val="auto"/>
                <w:sz w:val="18"/>
                <w:szCs w:val="18"/>
              </w:rPr>
            </w:pPr>
            <w:r w:rsidRPr="00670116">
              <w:rPr>
                <w:rFonts w:ascii="宋体" w:eastAsia="宋体" w:hAnsi="宋体" w:hint="eastAsia"/>
                <w:sz w:val="18"/>
                <w:szCs w:val="18"/>
              </w:rPr>
              <w:t>互联网+护理在基层社区卫生服务中心的运行及体会</w:t>
            </w:r>
          </w:p>
        </w:tc>
        <w:tc>
          <w:tcPr>
            <w:tcW w:w="982"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王和</w:t>
            </w:r>
            <w:proofErr w:type="gramStart"/>
            <w:r w:rsidRPr="00670116">
              <w:rPr>
                <w:rFonts w:ascii="宋体" w:eastAsia="宋体" w:hAnsi="宋体" w:hint="eastAsia"/>
                <w:sz w:val="18"/>
                <w:szCs w:val="18"/>
              </w:rPr>
              <w:t>霞</w:t>
            </w:r>
            <w:proofErr w:type="gramEnd"/>
          </w:p>
        </w:tc>
        <w:tc>
          <w:tcPr>
            <w:tcW w:w="2074" w:type="dxa"/>
            <w:vAlign w:val="center"/>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南京市江宁区东山街道社区卫生服务中心</w:t>
            </w:r>
          </w:p>
        </w:tc>
      </w:tr>
    </w:tbl>
    <w:p w:rsidR="00670116" w:rsidRPr="00B77F98" w:rsidRDefault="00670116">
      <w:pPr>
        <w:rPr>
          <w:rFonts w:eastAsiaTheme="minorEastAsia"/>
          <w:b/>
        </w:rPr>
      </w:pPr>
      <w:r w:rsidRPr="00B77F98">
        <w:rPr>
          <w:rFonts w:eastAsiaTheme="minorEastAsia" w:hint="eastAsia"/>
          <w:b/>
        </w:rPr>
        <w:t>3</w:t>
      </w:r>
      <w:r w:rsidRPr="00B77F98">
        <w:rPr>
          <w:rFonts w:eastAsiaTheme="minorEastAsia" w:hint="eastAsia"/>
          <w:b/>
        </w:rPr>
        <w:t>、会议交流</w:t>
      </w:r>
    </w:p>
    <w:tbl>
      <w:tblPr>
        <w:tblStyle w:val="a5"/>
        <w:tblW w:w="0" w:type="auto"/>
        <w:jc w:val="center"/>
        <w:tblInd w:w="-431" w:type="dxa"/>
        <w:tblLook w:val="04A0"/>
      </w:tblPr>
      <w:tblGrid>
        <w:gridCol w:w="710"/>
        <w:gridCol w:w="4961"/>
        <w:gridCol w:w="990"/>
        <w:gridCol w:w="2066"/>
      </w:tblGrid>
      <w:tr w:rsidR="00670116" w:rsidRPr="00670116" w:rsidTr="00E27C8C">
        <w:trPr>
          <w:trHeight w:val="285"/>
          <w:jc w:val="center"/>
        </w:trPr>
        <w:tc>
          <w:tcPr>
            <w:tcW w:w="710" w:type="dxa"/>
            <w:noWrap/>
            <w:hideMark/>
          </w:tcPr>
          <w:p w:rsidR="00670116" w:rsidRPr="00670116" w:rsidRDefault="00670116" w:rsidP="00670116">
            <w:pPr>
              <w:jc w:val="center"/>
              <w:rPr>
                <w:rFonts w:ascii="宋体" w:eastAsia="宋体" w:hAnsi="宋体"/>
                <w:b/>
                <w:sz w:val="18"/>
                <w:szCs w:val="18"/>
              </w:rPr>
            </w:pPr>
            <w:r w:rsidRPr="00670116">
              <w:rPr>
                <w:rFonts w:ascii="宋体" w:eastAsia="宋体" w:hAnsi="宋体" w:hint="eastAsia"/>
                <w:b/>
                <w:sz w:val="18"/>
                <w:szCs w:val="18"/>
              </w:rPr>
              <w:t>序号</w:t>
            </w:r>
          </w:p>
        </w:tc>
        <w:tc>
          <w:tcPr>
            <w:tcW w:w="4961" w:type="dxa"/>
            <w:noWrap/>
            <w:hideMark/>
          </w:tcPr>
          <w:p w:rsidR="00670116" w:rsidRPr="00670116" w:rsidRDefault="00670116" w:rsidP="00670116">
            <w:pPr>
              <w:jc w:val="center"/>
              <w:rPr>
                <w:rFonts w:ascii="宋体" w:eastAsia="宋体" w:hAnsi="宋体"/>
                <w:b/>
                <w:sz w:val="18"/>
                <w:szCs w:val="18"/>
              </w:rPr>
            </w:pPr>
            <w:r w:rsidRPr="00670116">
              <w:rPr>
                <w:rFonts w:ascii="宋体" w:eastAsia="宋体" w:hAnsi="宋体" w:hint="eastAsia"/>
                <w:b/>
                <w:sz w:val="18"/>
                <w:szCs w:val="18"/>
              </w:rPr>
              <w:t>论文题目</w:t>
            </w:r>
          </w:p>
        </w:tc>
        <w:tc>
          <w:tcPr>
            <w:tcW w:w="990" w:type="dxa"/>
            <w:noWrap/>
            <w:hideMark/>
          </w:tcPr>
          <w:p w:rsidR="00670116" w:rsidRPr="00670116" w:rsidRDefault="00670116" w:rsidP="00670116">
            <w:pPr>
              <w:jc w:val="center"/>
              <w:rPr>
                <w:rFonts w:ascii="宋体" w:eastAsia="宋体" w:hAnsi="宋体"/>
                <w:b/>
                <w:sz w:val="18"/>
                <w:szCs w:val="18"/>
              </w:rPr>
            </w:pPr>
            <w:r w:rsidRPr="00670116">
              <w:rPr>
                <w:rFonts w:ascii="宋体" w:eastAsia="宋体" w:hAnsi="宋体" w:hint="eastAsia"/>
                <w:b/>
                <w:sz w:val="18"/>
                <w:szCs w:val="18"/>
              </w:rPr>
              <w:t>论文作者</w:t>
            </w:r>
          </w:p>
        </w:tc>
        <w:tc>
          <w:tcPr>
            <w:tcW w:w="2066" w:type="dxa"/>
            <w:noWrap/>
            <w:hideMark/>
          </w:tcPr>
          <w:p w:rsidR="00670116" w:rsidRPr="00670116" w:rsidRDefault="00670116" w:rsidP="00670116">
            <w:pPr>
              <w:jc w:val="center"/>
              <w:rPr>
                <w:rFonts w:ascii="宋体" w:eastAsia="宋体" w:hAnsi="宋体"/>
                <w:b/>
                <w:sz w:val="18"/>
                <w:szCs w:val="18"/>
              </w:rPr>
            </w:pPr>
            <w:r w:rsidRPr="00670116">
              <w:rPr>
                <w:rFonts w:ascii="宋体" w:eastAsia="宋体" w:hAnsi="宋体" w:hint="eastAsia"/>
                <w:b/>
                <w:sz w:val="18"/>
                <w:szCs w:val="18"/>
              </w:rPr>
              <w:t>单位</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规范化急诊卒中护理路径应用于急性缺血性脑卒中患者的效果分析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陈月琴</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胃癌患者</w:t>
            </w:r>
            <w:proofErr w:type="gramStart"/>
            <w:r w:rsidRPr="00670116">
              <w:rPr>
                <w:rFonts w:ascii="宋体" w:eastAsia="宋体" w:hAnsi="宋体" w:hint="eastAsia"/>
                <w:sz w:val="18"/>
                <w:szCs w:val="18"/>
              </w:rPr>
              <w:t>围手术期</w:t>
            </w:r>
            <w:proofErr w:type="gramEnd"/>
            <w:r w:rsidRPr="00670116">
              <w:rPr>
                <w:rFonts w:ascii="宋体" w:eastAsia="宋体" w:hAnsi="宋体" w:hint="eastAsia"/>
                <w:sz w:val="18"/>
                <w:szCs w:val="18"/>
              </w:rPr>
              <w:t>肠内营养管理证据总结</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曾  星</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视诊、触</w:t>
            </w:r>
            <w:proofErr w:type="gramStart"/>
            <w:r w:rsidRPr="00670116">
              <w:rPr>
                <w:rFonts w:ascii="宋体" w:eastAsia="宋体" w:hAnsi="宋体" w:hint="eastAsia"/>
                <w:sz w:val="18"/>
                <w:szCs w:val="18"/>
              </w:rPr>
              <w:t>诊联合</w:t>
            </w:r>
            <w:proofErr w:type="gramEnd"/>
            <w:r w:rsidRPr="00670116">
              <w:rPr>
                <w:rFonts w:ascii="宋体" w:eastAsia="宋体" w:hAnsi="宋体" w:hint="eastAsia"/>
                <w:sz w:val="18"/>
                <w:szCs w:val="18"/>
              </w:rPr>
              <w:t>超声技术在胰岛素注射皮下脂肪增生患者中的应用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陈亚玲</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整合式多学科诊疗护理模式对急性脑梗死患者神经功能恢复及预后的影响</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柳巧云</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专科护士主导的MDT模式对糖尿病肾病血液透析患者自我管理能力的影响研究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王蕾等</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术后护理措施在胰腺癌合并2型糖尿病患者中的应用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黄昭华</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探讨急诊护理流程改进对急性心肌梗死患者经皮冠状动脉介入术的急救效果及复发率的影响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葛燕萍等</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6S优质标准规范化管理在手术室仪器设备管理中的效果探讨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肖燕等</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南京市溧水区中医院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口腔按摩在促进早产儿完全经口喂养中的临床效果观察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郝昌琴</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预见性护理对骨科护理质量及不良事件的影响分析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陈丽</w:t>
            </w:r>
            <w:proofErr w:type="gramStart"/>
            <w:r w:rsidRPr="00670116">
              <w:rPr>
                <w:rFonts w:ascii="宋体" w:eastAsia="宋体" w:hAnsi="宋体" w:hint="eastAsia"/>
                <w:sz w:val="18"/>
                <w:szCs w:val="18"/>
              </w:rPr>
              <w:t>丽</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lastRenderedPageBreak/>
              <w:t>11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非药物疗法对ICU谵妄患者影响的meta分析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王雪梅</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新冠疫情下一线护士心理状况及干预措施研究进展</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赵璐瑶</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南京市溧水区中医院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综合护理干预在脑卒中合并糖尿病患者中应用措施及效果观察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刘昕如</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bookmarkStart w:id="0" w:name="_GoBack"/>
        <w:bookmarkEnd w:id="0"/>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新护士规范化培训效果评价及影响因素的研究进展</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王春婷</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15</w:t>
            </w:r>
          </w:p>
        </w:tc>
        <w:tc>
          <w:tcPr>
            <w:tcW w:w="4961"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安宁疗护在</w:t>
            </w:r>
            <w:proofErr w:type="gramEnd"/>
            <w:r w:rsidRPr="00670116">
              <w:rPr>
                <w:rFonts w:ascii="宋体" w:eastAsia="宋体" w:hAnsi="宋体" w:hint="eastAsia"/>
                <w:sz w:val="18"/>
                <w:szCs w:val="18"/>
              </w:rPr>
              <w:t>我国推行的必要性与开展安宁</w:t>
            </w:r>
            <w:proofErr w:type="gramStart"/>
            <w:r w:rsidRPr="00670116">
              <w:rPr>
                <w:rFonts w:ascii="宋体" w:eastAsia="宋体" w:hAnsi="宋体" w:hint="eastAsia"/>
                <w:sz w:val="18"/>
                <w:szCs w:val="18"/>
              </w:rPr>
              <w:t>疗护实践</w:t>
            </w:r>
            <w:proofErr w:type="gramEnd"/>
            <w:r w:rsidRPr="00670116">
              <w:rPr>
                <w:rFonts w:ascii="宋体" w:eastAsia="宋体" w:hAnsi="宋体" w:hint="eastAsia"/>
                <w:sz w:val="18"/>
                <w:szCs w:val="18"/>
              </w:rPr>
              <w:t>体会</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袁</w:t>
            </w:r>
            <w:proofErr w:type="gramEnd"/>
            <w:r w:rsidRPr="00670116">
              <w:rPr>
                <w:rFonts w:ascii="宋体" w:eastAsia="宋体" w:hAnsi="宋体" w:hint="eastAsia"/>
                <w:sz w:val="18"/>
                <w:szCs w:val="18"/>
              </w:rPr>
              <w:t xml:space="preserve">  燕</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护理文化在新生儿科护理质量控制中的应用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徐亚芹</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消毒供应中心物品追溯系统的建立与应用效果分析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刘三玉等</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安宁</w:t>
            </w:r>
            <w:proofErr w:type="gramStart"/>
            <w:r w:rsidRPr="00670116">
              <w:rPr>
                <w:rFonts w:ascii="宋体" w:eastAsia="宋体" w:hAnsi="宋体" w:hint="eastAsia"/>
                <w:sz w:val="18"/>
                <w:szCs w:val="18"/>
              </w:rPr>
              <w:t>疗护对</w:t>
            </w:r>
            <w:proofErr w:type="gramEnd"/>
            <w:r w:rsidRPr="00670116">
              <w:rPr>
                <w:rFonts w:ascii="宋体" w:eastAsia="宋体" w:hAnsi="宋体" w:hint="eastAsia"/>
                <w:sz w:val="18"/>
                <w:szCs w:val="18"/>
              </w:rPr>
              <w:t>恶性肿瘤晚期患者护理的影响研究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魏  琴</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19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医护一体化查房在骨科护士临床工作能力提升中的应用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商  燕</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防护服作画方式对隔离病房医务人员焦虑水平的影响研究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沈珊珊</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QCC质量管理工具在提高内镜床边预处理正确率中的应用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杨金明</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情景模拟训练在消化科护士分层培训中的应用效果</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刘  </w:t>
            </w:r>
            <w:proofErr w:type="gramStart"/>
            <w:r w:rsidRPr="00670116">
              <w:rPr>
                <w:rFonts w:ascii="宋体" w:eastAsia="宋体" w:hAnsi="宋体" w:hint="eastAsia"/>
                <w:sz w:val="18"/>
                <w:szCs w:val="18"/>
              </w:rPr>
              <w:t>璐</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心理护理在老年脑卒中后抑郁患者心理状态及满意度的影响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夏月虹</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自我改良</w:t>
            </w:r>
            <w:proofErr w:type="gramStart"/>
            <w:r w:rsidRPr="00670116">
              <w:rPr>
                <w:rFonts w:ascii="宋体" w:eastAsia="宋体" w:hAnsi="宋体" w:hint="eastAsia"/>
                <w:sz w:val="18"/>
                <w:szCs w:val="18"/>
              </w:rPr>
              <w:t>式持续</w:t>
            </w:r>
            <w:proofErr w:type="gramEnd"/>
            <w:r w:rsidRPr="00670116">
              <w:rPr>
                <w:rFonts w:ascii="宋体" w:eastAsia="宋体" w:hAnsi="宋体" w:hint="eastAsia"/>
                <w:sz w:val="18"/>
                <w:szCs w:val="18"/>
              </w:rPr>
              <w:t>膀胱冲洗感应装置的护理应用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周  爽</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综合护理干预对急性缺血性脑卒中患者就诊时间及静脉溶栓用药时间的影响研究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张益香</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玻璃体腔注射阿柏西普治疗黄斑水肿的</w:t>
            </w:r>
            <w:proofErr w:type="gramStart"/>
            <w:r w:rsidRPr="00670116">
              <w:rPr>
                <w:rFonts w:ascii="宋体" w:eastAsia="宋体" w:hAnsi="宋体" w:hint="eastAsia"/>
                <w:sz w:val="18"/>
                <w:szCs w:val="18"/>
              </w:rPr>
              <w:t>围手术期</w:t>
            </w:r>
            <w:proofErr w:type="gramEnd"/>
            <w:r w:rsidRPr="00670116">
              <w:rPr>
                <w:rFonts w:ascii="宋体" w:eastAsia="宋体" w:hAnsi="宋体" w:hint="eastAsia"/>
                <w:sz w:val="18"/>
                <w:szCs w:val="18"/>
              </w:rPr>
              <w:t>护理体会</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孔  </w:t>
            </w:r>
            <w:proofErr w:type="gramStart"/>
            <w:r w:rsidRPr="00670116">
              <w:rPr>
                <w:rFonts w:ascii="宋体" w:eastAsia="宋体" w:hAnsi="宋体" w:hint="eastAsia"/>
                <w:sz w:val="18"/>
                <w:szCs w:val="18"/>
              </w:rPr>
              <w:t>璐</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探究不同握力方式锻炼对前臂预行动静脉内瘘患者血管条件的影响</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郑冬雅</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多学科协作护理模式在危重症中的应用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秦艳萍</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29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优质护理对老年慢阻肺的护理效果及满意度评价</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  蕾</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持续质量改进在提高结肠镜检查肠道准备清洁率中的效果应用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谈  梅</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安宁</w:t>
            </w:r>
            <w:proofErr w:type="gramStart"/>
            <w:r w:rsidRPr="00670116">
              <w:rPr>
                <w:rFonts w:ascii="宋体" w:eastAsia="宋体" w:hAnsi="宋体" w:hint="eastAsia"/>
                <w:sz w:val="18"/>
                <w:szCs w:val="18"/>
              </w:rPr>
              <w:t>疗护对</w:t>
            </w:r>
            <w:proofErr w:type="gramEnd"/>
            <w:r w:rsidRPr="00670116">
              <w:rPr>
                <w:rFonts w:ascii="宋体" w:eastAsia="宋体" w:hAnsi="宋体" w:hint="eastAsia"/>
                <w:sz w:val="18"/>
                <w:szCs w:val="18"/>
              </w:rPr>
              <w:t>晚期肿瘤患者主要照顾者家属应激及负性情绪的影响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冯学书</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人文关怀对脑梗死重症患者的焦虑状态及护理满意度的影响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章  </w:t>
            </w:r>
            <w:proofErr w:type="gramStart"/>
            <w:r w:rsidRPr="00670116">
              <w:rPr>
                <w:rFonts w:ascii="宋体" w:eastAsia="宋体" w:hAnsi="宋体" w:hint="eastAsia"/>
                <w:sz w:val="18"/>
                <w:szCs w:val="18"/>
              </w:rPr>
              <w:t>莉</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快速康复外科理念在妇科</w:t>
            </w:r>
            <w:proofErr w:type="gramStart"/>
            <w:r w:rsidRPr="00670116">
              <w:rPr>
                <w:rFonts w:ascii="宋体" w:eastAsia="宋体" w:hAnsi="宋体" w:hint="eastAsia"/>
                <w:sz w:val="18"/>
                <w:szCs w:val="18"/>
              </w:rPr>
              <w:t>围术期护理</w:t>
            </w:r>
            <w:proofErr w:type="gramEnd"/>
            <w:r w:rsidRPr="00670116">
              <w:rPr>
                <w:rFonts w:ascii="宋体" w:eastAsia="宋体" w:hAnsi="宋体" w:hint="eastAsia"/>
                <w:sz w:val="18"/>
                <w:szCs w:val="18"/>
              </w:rPr>
              <w:t>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张孟珺</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舒适护理应用于食管癌术后护理中的临床效果及对护理满意度、生活质量的影响研究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胡玮玮</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标准化早期床上运动在EICU机械通气患者中的应用及对谵妄的预防</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方  翔</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加速康复护理在肺结节手术患者</w:t>
            </w:r>
            <w:proofErr w:type="gramStart"/>
            <w:r w:rsidRPr="00670116">
              <w:rPr>
                <w:rFonts w:ascii="宋体" w:eastAsia="宋体" w:hAnsi="宋体" w:hint="eastAsia"/>
                <w:sz w:val="18"/>
                <w:szCs w:val="18"/>
              </w:rPr>
              <w:t>围术期护理</w:t>
            </w:r>
            <w:proofErr w:type="gramEnd"/>
            <w:r w:rsidRPr="00670116">
              <w:rPr>
                <w:rFonts w:ascii="宋体" w:eastAsia="宋体" w:hAnsi="宋体" w:hint="eastAsia"/>
                <w:sz w:val="18"/>
                <w:szCs w:val="18"/>
              </w:rPr>
              <w:t>中的效果</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邢华兰</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37</w:t>
            </w:r>
          </w:p>
        </w:tc>
        <w:tc>
          <w:tcPr>
            <w:tcW w:w="4961"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知信行健康</w:t>
            </w:r>
            <w:proofErr w:type="gramEnd"/>
            <w:r w:rsidRPr="00670116">
              <w:rPr>
                <w:rFonts w:ascii="宋体" w:eastAsia="宋体" w:hAnsi="宋体" w:hint="eastAsia"/>
                <w:sz w:val="18"/>
                <w:szCs w:val="18"/>
              </w:rPr>
              <w:t>教育联合FTS护理在</w:t>
            </w:r>
            <w:proofErr w:type="gramStart"/>
            <w:r w:rsidRPr="00670116">
              <w:rPr>
                <w:rFonts w:ascii="宋体" w:eastAsia="宋体" w:hAnsi="宋体" w:hint="eastAsia"/>
                <w:sz w:val="18"/>
                <w:szCs w:val="18"/>
              </w:rPr>
              <w:t>钬</w:t>
            </w:r>
            <w:proofErr w:type="gramEnd"/>
            <w:r w:rsidRPr="00670116">
              <w:rPr>
                <w:rFonts w:ascii="宋体" w:eastAsia="宋体" w:hAnsi="宋体" w:hint="eastAsia"/>
                <w:sz w:val="18"/>
                <w:szCs w:val="18"/>
              </w:rPr>
              <w:t>激光碎石取石术治疗泌尿结石中的价值</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董玉花</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会阴按摩联合无保护接产对初产妇分娩结局的影响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吴  梅</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39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延伸护理对老年冠心病经皮冠状动脉支架植入术后患者用药依从性的影响</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邹</w:t>
            </w:r>
            <w:proofErr w:type="gramEnd"/>
            <w:r w:rsidRPr="00670116">
              <w:rPr>
                <w:rFonts w:ascii="宋体" w:eastAsia="宋体" w:hAnsi="宋体" w:hint="eastAsia"/>
                <w:sz w:val="18"/>
                <w:szCs w:val="18"/>
              </w:rPr>
              <w:t xml:space="preserve">  兰</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认知行为治疗对长期住院精神分裂症患者失眠行为的干预作用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严海波</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南京市江宁区第二人民医院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41</w:t>
            </w:r>
          </w:p>
        </w:tc>
        <w:tc>
          <w:tcPr>
            <w:tcW w:w="4961"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品管圈对</w:t>
            </w:r>
            <w:proofErr w:type="gramEnd"/>
            <w:r w:rsidRPr="00670116">
              <w:rPr>
                <w:rFonts w:ascii="宋体" w:eastAsia="宋体" w:hAnsi="宋体" w:hint="eastAsia"/>
                <w:sz w:val="18"/>
                <w:szCs w:val="18"/>
              </w:rPr>
              <w:t>小儿外周静脉留置针穿刺一针成功率的提高作用探讨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蔡义美</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生物养育法在扁平型乳房母乳喂养中的应用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李  舒</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对采用中长导管进行静脉输液治疗的神经内科疾病患者实施优质护理的效果分析</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孔超萍</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lastRenderedPageBreak/>
              <w:t>44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标准化院前急救流程对老年急性脑卒中患者救治的影响效果研究</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张雨萌</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Ⅱ型糖尿病患者的多样化护理模式进展</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邢</w:t>
            </w:r>
            <w:proofErr w:type="gramEnd"/>
            <w:r w:rsidRPr="00670116">
              <w:rPr>
                <w:rFonts w:ascii="宋体" w:eastAsia="宋体" w:hAnsi="宋体" w:hint="eastAsia"/>
                <w:sz w:val="18"/>
                <w:szCs w:val="18"/>
              </w:rPr>
              <w:t xml:space="preserve">  羽</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南京市高淳中医院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基于Web of Science的国外慢性病管理研究热点分析</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倪</w:t>
            </w:r>
            <w:proofErr w:type="gramEnd"/>
            <w:r w:rsidRPr="00670116">
              <w:rPr>
                <w:rFonts w:ascii="宋体" w:eastAsia="宋体" w:hAnsi="宋体" w:hint="eastAsia"/>
                <w:sz w:val="18"/>
                <w:szCs w:val="18"/>
              </w:rPr>
              <w:t xml:space="preserve">  </w:t>
            </w:r>
            <w:proofErr w:type="gramStart"/>
            <w:r w:rsidRPr="00670116">
              <w:rPr>
                <w:rFonts w:ascii="宋体" w:eastAsia="宋体" w:hAnsi="宋体" w:hint="eastAsia"/>
                <w:sz w:val="18"/>
                <w:szCs w:val="18"/>
              </w:rPr>
              <w:t>璇</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营养均衡饮食疗法在妊娠糖尿病患者产后护理中的应用分析</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孔花顺</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综合性护理干预对老年人工髋关节置换术患者焦虑心理及术后骨愈合的影响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韩  霜</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49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微视频和</w:t>
            </w:r>
            <w:proofErr w:type="gramStart"/>
            <w:r w:rsidRPr="00670116">
              <w:rPr>
                <w:rFonts w:ascii="宋体" w:eastAsia="宋体" w:hAnsi="宋体" w:hint="eastAsia"/>
                <w:sz w:val="18"/>
                <w:szCs w:val="18"/>
              </w:rPr>
              <w:t>微信健康</w:t>
            </w:r>
            <w:proofErr w:type="gramEnd"/>
            <w:r w:rsidRPr="00670116">
              <w:rPr>
                <w:rFonts w:ascii="宋体" w:eastAsia="宋体" w:hAnsi="宋体" w:hint="eastAsia"/>
                <w:sz w:val="18"/>
                <w:szCs w:val="18"/>
              </w:rPr>
              <w:t>教育对股骨粗隆间骨折病人</w:t>
            </w:r>
            <w:proofErr w:type="gramStart"/>
            <w:r w:rsidRPr="00670116">
              <w:rPr>
                <w:rFonts w:ascii="宋体" w:eastAsia="宋体" w:hAnsi="宋体" w:hint="eastAsia"/>
                <w:sz w:val="18"/>
                <w:szCs w:val="18"/>
              </w:rPr>
              <w:t>围手术期</w:t>
            </w:r>
            <w:proofErr w:type="gramEnd"/>
            <w:r w:rsidRPr="00670116">
              <w:rPr>
                <w:rFonts w:ascii="宋体" w:eastAsia="宋体" w:hAnsi="宋体" w:hint="eastAsia"/>
                <w:sz w:val="18"/>
                <w:szCs w:val="18"/>
              </w:rPr>
              <w:t>护理干预效果观察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吴  芳</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延续性护理在腹膜透析患者中的应用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李  姁</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中医饮食护理在胃溃疡患者临床护理中的效果分析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皇甫雪莲</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人性化护理在精神分裂症患者护理中的应用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徐  玲</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南京市江宁区第二人民医院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护理信息化体系在临床优质护理服务工作中的应用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刘  芬</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富血小板血浆技术促进慢性伤口愈合的研究进展</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冷文婷</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探讨疫情防控</w:t>
            </w:r>
            <w:proofErr w:type="gramStart"/>
            <w:r w:rsidRPr="00670116">
              <w:rPr>
                <w:rFonts w:ascii="宋体" w:eastAsia="宋体" w:hAnsi="宋体" w:hint="eastAsia"/>
                <w:sz w:val="18"/>
                <w:szCs w:val="18"/>
              </w:rPr>
              <w:t>常态化下的</w:t>
            </w:r>
            <w:proofErr w:type="gramEnd"/>
            <w:r w:rsidRPr="00670116">
              <w:rPr>
                <w:rFonts w:ascii="宋体" w:eastAsia="宋体" w:hAnsi="宋体" w:hint="eastAsia"/>
                <w:sz w:val="18"/>
                <w:szCs w:val="18"/>
              </w:rPr>
              <w:t>病区护理管理</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任  </w:t>
            </w:r>
            <w:proofErr w:type="gramStart"/>
            <w:r w:rsidRPr="00670116">
              <w:rPr>
                <w:rFonts w:ascii="宋体" w:eastAsia="宋体" w:hAnsi="宋体" w:hint="eastAsia"/>
                <w:sz w:val="18"/>
                <w:szCs w:val="18"/>
              </w:rPr>
              <w:t>婷</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互联网+延续护理在居家肠造口患者护理中的应用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丁伟</w:t>
            </w:r>
            <w:proofErr w:type="gramStart"/>
            <w:r w:rsidRPr="00670116">
              <w:rPr>
                <w:rFonts w:ascii="宋体" w:eastAsia="宋体" w:hAnsi="宋体" w:hint="eastAsia"/>
                <w:sz w:val="18"/>
                <w:szCs w:val="18"/>
              </w:rPr>
              <w:t>伟</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零缺陷护理模式联合心理康复治疗对脑出血患者术后抑郁、神经康复及生活质量的影响</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丁园等</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临床护理教学中教学双向评价的应用研究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汤  </w:t>
            </w:r>
            <w:proofErr w:type="gramStart"/>
            <w:r w:rsidRPr="00670116">
              <w:rPr>
                <w:rFonts w:ascii="宋体" w:eastAsia="宋体" w:hAnsi="宋体" w:hint="eastAsia"/>
                <w:sz w:val="18"/>
                <w:szCs w:val="18"/>
              </w:rPr>
              <w:t>倩</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59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产科护理存在的不安全因素及其对策</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张君红</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ICU重型颅脑外伤患者使用优质护理的效果观察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吴  </w:t>
            </w:r>
            <w:proofErr w:type="gramStart"/>
            <w:r w:rsidRPr="00670116">
              <w:rPr>
                <w:rFonts w:ascii="宋体" w:eastAsia="宋体" w:hAnsi="宋体" w:hint="eastAsia"/>
                <w:sz w:val="18"/>
                <w:szCs w:val="18"/>
              </w:rPr>
              <w:t>娟</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综合性护理在小儿高热惊厥急救中的应用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胡晓倩</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心内科护士能级进</w:t>
            </w:r>
            <w:proofErr w:type="gramStart"/>
            <w:r w:rsidRPr="00670116">
              <w:rPr>
                <w:rFonts w:ascii="宋体" w:eastAsia="宋体" w:hAnsi="宋体" w:hint="eastAsia"/>
                <w:sz w:val="18"/>
                <w:szCs w:val="18"/>
              </w:rPr>
              <w:t>阶培训</w:t>
            </w:r>
            <w:proofErr w:type="gramEnd"/>
            <w:r w:rsidRPr="00670116">
              <w:rPr>
                <w:rFonts w:ascii="宋体" w:eastAsia="宋体" w:hAnsi="宋体" w:hint="eastAsia"/>
                <w:sz w:val="18"/>
                <w:szCs w:val="18"/>
              </w:rPr>
              <w:t>模式的应用及效果</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陈军鸽</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出院准备度在减少老年COPD患者再入院中的应用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尹</w:t>
            </w:r>
            <w:proofErr w:type="gramEnd"/>
            <w:r w:rsidRPr="00670116">
              <w:rPr>
                <w:rFonts w:ascii="宋体" w:eastAsia="宋体" w:hAnsi="宋体" w:hint="eastAsia"/>
                <w:sz w:val="18"/>
                <w:szCs w:val="18"/>
              </w:rPr>
              <w:t xml:space="preserve">  滇</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子午流注穴位按摩对妊娠期高血压</w:t>
            </w:r>
            <w:proofErr w:type="gramStart"/>
            <w:r w:rsidRPr="00670116">
              <w:rPr>
                <w:rFonts w:ascii="宋体" w:eastAsia="宋体" w:hAnsi="宋体" w:hint="eastAsia"/>
                <w:sz w:val="18"/>
                <w:szCs w:val="18"/>
              </w:rPr>
              <w:t>孕</w:t>
            </w:r>
            <w:proofErr w:type="gramEnd"/>
            <w:r w:rsidRPr="00670116">
              <w:rPr>
                <w:rFonts w:ascii="宋体" w:eastAsia="宋体" w:hAnsi="宋体" w:hint="eastAsia"/>
                <w:sz w:val="18"/>
                <w:szCs w:val="18"/>
              </w:rPr>
              <w:t>产妇血压控制的影响</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孔木飞</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本科护</w:t>
            </w:r>
            <w:proofErr w:type="gramStart"/>
            <w:r w:rsidRPr="00670116">
              <w:rPr>
                <w:rFonts w:ascii="宋体" w:eastAsia="宋体" w:hAnsi="宋体" w:hint="eastAsia"/>
                <w:sz w:val="18"/>
                <w:szCs w:val="18"/>
              </w:rPr>
              <w:t>生职业</w:t>
            </w:r>
            <w:proofErr w:type="gramEnd"/>
            <w:r w:rsidRPr="00670116">
              <w:rPr>
                <w:rFonts w:ascii="宋体" w:eastAsia="宋体" w:hAnsi="宋体" w:hint="eastAsia"/>
                <w:sz w:val="18"/>
                <w:szCs w:val="18"/>
              </w:rPr>
              <w:t>成熟度研究进展</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刘慧敏</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新型冠状病毒肺炎疫情期间ICU的探视管理对策及应用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施云兰</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“互联网+护理”对社区失能老年人生活质量的影响分析</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尹</w:t>
            </w:r>
            <w:proofErr w:type="gramEnd"/>
            <w:r w:rsidRPr="00670116">
              <w:rPr>
                <w:rFonts w:ascii="宋体" w:eastAsia="宋体" w:hAnsi="宋体" w:hint="eastAsia"/>
                <w:sz w:val="18"/>
                <w:szCs w:val="18"/>
              </w:rPr>
              <w:t>晶晶</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南京市江宁区湖熟街道社区卫生服务中心</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医院感染预防与控制中进行口腔科门诊护理的作用研究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  瑶</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69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新型冠状病毒肺炎疫情</w:t>
            </w:r>
            <w:proofErr w:type="gramStart"/>
            <w:r w:rsidRPr="00670116">
              <w:rPr>
                <w:rFonts w:ascii="宋体" w:eastAsia="宋体" w:hAnsi="宋体" w:hint="eastAsia"/>
                <w:sz w:val="18"/>
                <w:szCs w:val="18"/>
              </w:rPr>
              <w:t>下大型</w:t>
            </w:r>
            <w:proofErr w:type="gramEnd"/>
            <w:r w:rsidRPr="00670116">
              <w:rPr>
                <w:rFonts w:ascii="宋体" w:eastAsia="宋体" w:hAnsi="宋体" w:hint="eastAsia"/>
                <w:sz w:val="18"/>
                <w:szCs w:val="18"/>
              </w:rPr>
              <w:t>综合性医院胸外科病房管理的实践与思考</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杜  </w:t>
            </w:r>
            <w:proofErr w:type="gramStart"/>
            <w:r w:rsidRPr="00670116">
              <w:rPr>
                <w:rFonts w:ascii="宋体" w:eastAsia="宋体" w:hAnsi="宋体" w:hint="eastAsia"/>
                <w:sz w:val="18"/>
                <w:szCs w:val="18"/>
              </w:rPr>
              <w:t>雯</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风险管理在泌尿外科老年患者</w:t>
            </w:r>
            <w:proofErr w:type="gramStart"/>
            <w:r w:rsidRPr="00670116">
              <w:rPr>
                <w:rFonts w:ascii="宋体" w:eastAsia="宋体" w:hAnsi="宋体" w:hint="eastAsia"/>
                <w:sz w:val="18"/>
                <w:szCs w:val="18"/>
              </w:rPr>
              <w:t>围手术期</w:t>
            </w:r>
            <w:proofErr w:type="gramEnd"/>
            <w:r w:rsidRPr="00670116">
              <w:rPr>
                <w:rFonts w:ascii="宋体" w:eastAsia="宋体" w:hAnsi="宋体" w:hint="eastAsia"/>
                <w:sz w:val="18"/>
                <w:szCs w:val="18"/>
              </w:rPr>
              <w:t>护理中的应用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虞  琼</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人性化护理模式对甲状腺手术患者的护理效果观察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 xml:space="preserve">孙  </w:t>
            </w:r>
            <w:proofErr w:type="gramStart"/>
            <w:r w:rsidRPr="00670116">
              <w:rPr>
                <w:rFonts w:ascii="宋体" w:eastAsia="宋体" w:hAnsi="宋体" w:hint="eastAsia"/>
                <w:sz w:val="18"/>
                <w:szCs w:val="18"/>
              </w:rPr>
              <w:t>雯</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论社区护理的现状及其日后发展对策</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吴海凤</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w:t>
            </w:r>
            <w:proofErr w:type="gramStart"/>
            <w:r w:rsidRPr="00670116">
              <w:rPr>
                <w:rFonts w:ascii="宋体" w:eastAsia="宋体" w:hAnsi="宋体" w:hint="eastAsia"/>
                <w:sz w:val="18"/>
                <w:szCs w:val="18"/>
              </w:rPr>
              <w:t>江宁区禄口</w:t>
            </w:r>
            <w:proofErr w:type="gramEnd"/>
            <w:r w:rsidRPr="00670116">
              <w:rPr>
                <w:rFonts w:ascii="宋体" w:eastAsia="宋体" w:hAnsi="宋体" w:hint="eastAsia"/>
                <w:sz w:val="18"/>
                <w:szCs w:val="18"/>
              </w:rPr>
              <w:t>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浅谈人文关怀护理对COPD伴焦虑和/或抑郁患者的影响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  霞</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新冠肺炎患者的护理体会</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张婷婷</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应用护理质量指标提高肠道准备质量的实践分析</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尹</w:t>
            </w:r>
            <w:proofErr w:type="gramEnd"/>
            <w:r w:rsidRPr="00670116">
              <w:rPr>
                <w:rFonts w:ascii="宋体" w:eastAsia="宋体" w:hAnsi="宋体" w:hint="eastAsia"/>
                <w:sz w:val="18"/>
                <w:szCs w:val="18"/>
              </w:rPr>
              <w:t xml:space="preserve">  波</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急诊心理护理对急诊患者的护理效果影响研究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徐  杰</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南京市江宁区第二人民医院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急诊科实施优质护理服务的实践与探讨</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王洪雨</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lastRenderedPageBreak/>
              <w:t>78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个性化护理干预对输尿管镜取石</w:t>
            </w:r>
            <w:proofErr w:type="gramStart"/>
            <w:r w:rsidRPr="00670116">
              <w:rPr>
                <w:rFonts w:ascii="宋体" w:eastAsia="宋体" w:hAnsi="宋体" w:hint="eastAsia"/>
                <w:sz w:val="18"/>
                <w:szCs w:val="18"/>
              </w:rPr>
              <w:t>术患者</w:t>
            </w:r>
            <w:proofErr w:type="gramEnd"/>
            <w:r w:rsidRPr="00670116">
              <w:rPr>
                <w:rFonts w:ascii="宋体" w:eastAsia="宋体" w:hAnsi="宋体" w:hint="eastAsia"/>
                <w:sz w:val="18"/>
                <w:szCs w:val="18"/>
              </w:rPr>
              <w:t>的影响分析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蒋大雷</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79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互联网+延续护理在护理领域的应用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段菊苗</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人文关怀在老年慢性病患者护理中的实践体会</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曾彩云</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w:t>
            </w:r>
            <w:proofErr w:type="gramStart"/>
            <w:r w:rsidRPr="00670116">
              <w:rPr>
                <w:rFonts w:ascii="宋体" w:eastAsia="宋体" w:hAnsi="宋体" w:hint="eastAsia"/>
                <w:sz w:val="18"/>
                <w:szCs w:val="18"/>
              </w:rPr>
              <w:t>江宁区禄口</w:t>
            </w:r>
            <w:proofErr w:type="gramEnd"/>
            <w:r w:rsidRPr="00670116">
              <w:rPr>
                <w:rFonts w:ascii="宋体" w:eastAsia="宋体" w:hAnsi="宋体" w:hint="eastAsia"/>
                <w:sz w:val="18"/>
                <w:szCs w:val="18"/>
              </w:rPr>
              <w:t>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磁性护理在维持性血透患者通路管理中的应用</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王晓声</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分层级核心能力培训模式对手足显微外科护士核心能力的效果评价</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闵</w:t>
            </w:r>
            <w:proofErr w:type="gramEnd"/>
            <w:r w:rsidRPr="00670116">
              <w:rPr>
                <w:rFonts w:ascii="宋体" w:eastAsia="宋体" w:hAnsi="宋体" w:hint="eastAsia"/>
                <w:sz w:val="18"/>
                <w:szCs w:val="18"/>
              </w:rPr>
              <w:t xml:space="preserve">  霞</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互联网+移动化学习模式在提高消化内科护理技能中的应用研究</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张筱牧</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84</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综合社区护理在糖尿病患者管理中的应用效果</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张惠芳</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南京市江宁区东山街道社区卫生服务中心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85</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胸外科优质护理服务活动的开展过程及其效果观察</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夏珍</w:t>
            </w:r>
            <w:proofErr w:type="gramStart"/>
            <w:r w:rsidRPr="00670116">
              <w:rPr>
                <w:rFonts w:ascii="宋体" w:eastAsia="宋体" w:hAnsi="宋体" w:hint="eastAsia"/>
                <w:sz w:val="18"/>
                <w:szCs w:val="18"/>
              </w:rPr>
              <w:t>珍</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86</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系统性康复护理联合心理护理对脊髓损伤并瘫痪患者心理状态、日常活动完成能力的影响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谢军影</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87</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观察不同护理模式在阑尾手术患者中的综合护理效果</w:t>
            </w:r>
          </w:p>
        </w:tc>
        <w:tc>
          <w:tcPr>
            <w:tcW w:w="990" w:type="dxa"/>
            <w:noWrap/>
            <w:vAlign w:val="center"/>
            <w:hideMark/>
          </w:tcPr>
          <w:p w:rsidR="00670116" w:rsidRPr="00670116" w:rsidRDefault="00670116" w:rsidP="00670116">
            <w:pPr>
              <w:jc w:val="center"/>
              <w:rPr>
                <w:rFonts w:ascii="宋体" w:eastAsia="宋体" w:hAnsi="宋体"/>
                <w:sz w:val="18"/>
                <w:szCs w:val="18"/>
              </w:rPr>
            </w:pPr>
            <w:proofErr w:type="gramStart"/>
            <w:r w:rsidRPr="00670116">
              <w:rPr>
                <w:rFonts w:ascii="宋体" w:eastAsia="宋体" w:hAnsi="宋体" w:hint="eastAsia"/>
                <w:sz w:val="18"/>
                <w:szCs w:val="18"/>
              </w:rPr>
              <w:t>冯</w:t>
            </w:r>
            <w:proofErr w:type="gramEnd"/>
            <w:r w:rsidRPr="00670116">
              <w:rPr>
                <w:rFonts w:ascii="宋体" w:eastAsia="宋体" w:hAnsi="宋体" w:hint="eastAsia"/>
                <w:sz w:val="18"/>
                <w:szCs w:val="18"/>
              </w:rPr>
              <w:t xml:space="preserve">  </w:t>
            </w:r>
            <w:proofErr w:type="gramStart"/>
            <w:r w:rsidRPr="00670116">
              <w:rPr>
                <w:rFonts w:ascii="宋体" w:eastAsia="宋体" w:hAnsi="宋体" w:hint="eastAsia"/>
                <w:sz w:val="18"/>
                <w:szCs w:val="18"/>
              </w:rPr>
              <w:t>婷</w:t>
            </w:r>
            <w:proofErr w:type="gramEnd"/>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南京市高淳中医院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88</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优质护理在肾综合征出血热患者临床应用中的效果评估</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刘  晴</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w:t>
            </w:r>
            <w:proofErr w:type="gramStart"/>
            <w:r w:rsidRPr="00670116">
              <w:rPr>
                <w:rFonts w:ascii="宋体" w:eastAsia="宋体" w:hAnsi="宋体" w:hint="eastAsia"/>
                <w:sz w:val="18"/>
                <w:szCs w:val="18"/>
              </w:rPr>
              <w:t>区陶吴</w:t>
            </w:r>
            <w:proofErr w:type="gramEnd"/>
            <w:r w:rsidRPr="00670116">
              <w:rPr>
                <w:rFonts w:ascii="宋体" w:eastAsia="宋体" w:hAnsi="宋体" w:hint="eastAsia"/>
                <w:sz w:val="18"/>
                <w:szCs w:val="18"/>
              </w:rPr>
              <w:t>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89</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优质护理服务对下肢骨折患者术后膝关节僵硬的预防分析</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陈文娟</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南京市溧水区人民医院</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90</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血透室优质护理的开展与成果</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邓绪媛</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南京市江宁区湖熟街道社区卫生服务中心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91</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护理管理干预对老年糖尿病患者护理效果的影响</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李梦怡</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w:t>
            </w:r>
            <w:proofErr w:type="gramStart"/>
            <w:r w:rsidRPr="00670116">
              <w:rPr>
                <w:rFonts w:ascii="宋体" w:eastAsia="宋体" w:hAnsi="宋体" w:hint="eastAsia"/>
                <w:sz w:val="18"/>
                <w:szCs w:val="18"/>
              </w:rPr>
              <w:t>区上坊社区</w:t>
            </w:r>
            <w:proofErr w:type="gramEnd"/>
            <w:r w:rsidRPr="00670116">
              <w:rPr>
                <w:rFonts w:ascii="宋体" w:eastAsia="宋体" w:hAnsi="宋体" w:hint="eastAsia"/>
                <w:sz w:val="18"/>
                <w:szCs w:val="18"/>
              </w:rPr>
              <w:t>卫生服务中心</w:t>
            </w:r>
          </w:p>
        </w:tc>
      </w:tr>
      <w:tr w:rsidR="00670116" w:rsidRPr="00670116" w:rsidTr="00E27C8C">
        <w:trPr>
          <w:trHeight w:val="375"/>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92</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快速康复外科护理在开放性子宫癌切除术中应用价值的效果评估</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杨  芳</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w:t>
            </w:r>
            <w:proofErr w:type="gramStart"/>
            <w:r w:rsidRPr="00670116">
              <w:rPr>
                <w:rFonts w:ascii="宋体" w:eastAsia="宋体" w:hAnsi="宋体" w:hint="eastAsia"/>
                <w:sz w:val="18"/>
                <w:szCs w:val="18"/>
              </w:rPr>
              <w:t>区陶吴</w:t>
            </w:r>
            <w:proofErr w:type="gramEnd"/>
            <w:r w:rsidRPr="00670116">
              <w:rPr>
                <w:rFonts w:ascii="宋体" w:eastAsia="宋体" w:hAnsi="宋体" w:hint="eastAsia"/>
                <w:sz w:val="18"/>
                <w:szCs w:val="18"/>
              </w:rPr>
              <w:t>社区卫生服务中心</w:t>
            </w:r>
          </w:p>
        </w:tc>
      </w:tr>
      <w:tr w:rsidR="00670116" w:rsidRPr="00670116" w:rsidTr="00E27C8C">
        <w:trPr>
          <w:trHeight w:val="360"/>
          <w:jc w:val="center"/>
        </w:trPr>
        <w:tc>
          <w:tcPr>
            <w:tcW w:w="71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93</w:t>
            </w:r>
          </w:p>
        </w:tc>
        <w:tc>
          <w:tcPr>
            <w:tcW w:w="4961"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优质护理服务在精神病科实施难点与对策</w:t>
            </w:r>
          </w:p>
        </w:tc>
        <w:tc>
          <w:tcPr>
            <w:tcW w:w="990"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孙  宇</w:t>
            </w:r>
          </w:p>
        </w:tc>
        <w:tc>
          <w:tcPr>
            <w:tcW w:w="2066" w:type="dxa"/>
            <w:noWrap/>
            <w:vAlign w:val="center"/>
            <w:hideMark/>
          </w:tcPr>
          <w:p w:rsidR="00670116" w:rsidRPr="00670116" w:rsidRDefault="00670116" w:rsidP="00670116">
            <w:pPr>
              <w:jc w:val="center"/>
              <w:rPr>
                <w:rFonts w:ascii="宋体" w:eastAsia="宋体" w:hAnsi="宋体"/>
                <w:sz w:val="18"/>
                <w:szCs w:val="18"/>
              </w:rPr>
            </w:pPr>
            <w:r w:rsidRPr="00670116">
              <w:rPr>
                <w:rFonts w:ascii="宋体" w:eastAsia="宋体" w:hAnsi="宋体" w:hint="eastAsia"/>
                <w:sz w:val="18"/>
                <w:szCs w:val="18"/>
              </w:rPr>
              <w:t>南京市江宁区第二人民医院</w:t>
            </w:r>
          </w:p>
        </w:tc>
      </w:tr>
    </w:tbl>
    <w:p w:rsidR="00670116" w:rsidRPr="00670116" w:rsidRDefault="00670116">
      <w:pPr>
        <w:rPr>
          <w:rFonts w:eastAsiaTheme="minorEastAsia"/>
        </w:rPr>
      </w:pPr>
    </w:p>
    <w:sectPr w:rsidR="00670116" w:rsidRPr="00670116" w:rsidSect="002301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DC" w:rsidRDefault="003021DC" w:rsidP="000E4CF3">
      <w:r>
        <w:separator/>
      </w:r>
    </w:p>
  </w:endnote>
  <w:endnote w:type="continuationSeparator" w:id="0">
    <w:p w:rsidR="003021DC" w:rsidRDefault="003021DC" w:rsidP="000E4CF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DC" w:rsidRDefault="003021DC" w:rsidP="000E4CF3">
      <w:r>
        <w:separator/>
      </w:r>
    </w:p>
  </w:footnote>
  <w:footnote w:type="continuationSeparator" w:id="0">
    <w:p w:rsidR="003021DC" w:rsidRDefault="003021DC" w:rsidP="000E4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170"/>
    <w:rsid w:val="00063170"/>
    <w:rsid w:val="000E4CF3"/>
    <w:rsid w:val="00107202"/>
    <w:rsid w:val="0023014C"/>
    <w:rsid w:val="002941CE"/>
    <w:rsid w:val="003021DC"/>
    <w:rsid w:val="0030304D"/>
    <w:rsid w:val="00670116"/>
    <w:rsid w:val="008A36C0"/>
    <w:rsid w:val="00A66002"/>
    <w:rsid w:val="00B77F98"/>
    <w:rsid w:val="00C23299"/>
    <w:rsid w:val="00E27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F3"/>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CF3"/>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rsid w:val="000E4CF3"/>
    <w:rPr>
      <w:sz w:val="18"/>
      <w:szCs w:val="18"/>
    </w:rPr>
  </w:style>
  <w:style w:type="paragraph" w:styleId="a4">
    <w:name w:val="footer"/>
    <w:basedOn w:val="a"/>
    <w:link w:val="Char0"/>
    <w:uiPriority w:val="99"/>
    <w:unhideWhenUsed/>
    <w:rsid w:val="000E4CF3"/>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rsid w:val="000E4CF3"/>
    <w:rPr>
      <w:sz w:val="18"/>
      <w:szCs w:val="18"/>
    </w:rPr>
  </w:style>
  <w:style w:type="table" w:styleId="a5">
    <w:name w:val="Table Grid"/>
    <w:basedOn w:val="a1"/>
    <w:uiPriority w:val="39"/>
    <w:rsid w:val="0029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77F98"/>
    <w:rPr>
      <w:sz w:val="18"/>
      <w:szCs w:val="18"/>
    </w:rPr>
  </w:style>
  <w:style w:type="character" w:customStyle="1" w:styleId="Char1">
    <w:name w:val="批注框文本 Char"/>
    <w:basedOn w:val="a0"/>
    <w:link w:val="a6"/>
    <w:uiPriority w:val="99"/>
    <w:semiHidden/>
    <w:rsid w:val="00B77F98"/>
    <w:rPr>
      <w:rFonts w:ascii="Arial" w:eastAsia="Arial"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486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723</Words>
  <Characters>4126</Characters>
  <Application>Microsoft Office Word</Application>
  <DocSecurity>0</DocSecurity>
  <Lines>34</Lines>
  <Paragraphs>9</Paragraphs>
  <ScaleCrop>false</ScaleCrop>
  <Company>Microsoft</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5</cp:revision>
  <cp:lastPrinted>2023-02-20T02:49:00Z</cp:lastPrinted>
  <dcterms:created xsi:type="dcterms:W3CDTF">2023-02-20T02:09:00Z</dcterms:created>
  <dcterms:modified xsi:type="dcterms:W3CDTF">2023-02-21T01:20:00Z</dcterms:modified>
</cp:coreProperties>
</file>