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ACF6C" w14:textId="7DE1D0C5" w:rsidR="002709A0" w:rsidRDefault="002709A0" w:rsidP="002709A0">
      <w:pPr>
        <w:widowControl/>
        <w:jc w:val="left"/>
        <w:rPr>
          <w:rFonts w:ascii="黑体" w:eastAsia="黑体" w:hAnsi="宋体" w:cs="黑体"/>
          <w:b/>
          <w:bCs/>
          <w:color w:val="000000"/>
          <w:kern w:val="0"/>
          <w:sz w:val="32"/>
          <w:szCs w:val="32"/>
          <w:lang w:bidi="ar"/>
        </w:rPr>
      </w:pPr>
      <w:r w:rsidRPr="002709A0">
        <w:rPr>
          <w:rFonts w:ascii="黑体" w:eastAsia="黑体" w:hAnsi="宋体" w:cs="黑体" w:hint="eastAsia"/>
          <w:b/>
          <w:bCs/>
          <w:color w:val="000000"/>
          <w:kern w:val="0"/>
          <w:sz w:val="32"/>
          <w:szCs w:val="32"/>
          <w:lang w:bidi="ar"/>
        </w:rPr>
        <w:t>附件</w:t>
      </w:r>
      <w:r w:rsidR="008A64FB">
        <w:rPr>
          <w:rFonts w:ascii="黑体" w:eastAsia="黑体" w:hAnsi="宋体" w:cs="黑体" w:hint="eastAsia"/>
          <w:b/>
          <w:bCs/>
          <w:color w:val="000000"/>
          <w:kern w:val="0"/>
          <w:sz w:val="32"/>
          <w:szCs w:val="32"/>
          <w:lang w:bidi="ar"/>
        </w:rPr>
        <w:t>1</w:t>
      </w:r>
      <w:bookmarkStart w:id="0" w:name="_GoBack"/>
      <w:bookmarkEnd w:id="0"/>
      <w:r w:rsidRPr="002709A0">
        <w:rPr>
          <w:rFonts w:ascii="黑体" w:eastAsia="黑体" w:hAnsi="宋体" w:cs="黑体" w:hint="eastAsia"/>
          <w:b/>
          <w:bCs/>
          <w:color w:val="000000"/>
          <w:kern w:val="0"/>
          <w:sz w:val="32"/>
          <w:szCs w:val="32"/>
          <w:lang w:bidi="ar"/>
        </w:rPr>
        <w:t xml:space="preserve">： </w:t>
      </w:r>
    </w:p>
    <w:p w14:paraId="45A91B04" w14:textId="77777777" w:rsidR="0053729F" w:rsidRDefault="002709A0" w:rsidP="002709A0">
      <w:pPr>
        <w:widowControl/>
        <w:jc w:val="center"/>
        <w:rPr>
          <w:rFonts w:ascii="黑体" w:eastAsia="黑体" w:hAnsi="宋体" w:cs="黑体"/>
          <w:b/>
          <w:bCs/>
          <w:color w:val="000000"/>
          <w:kern w:val="0"/>
          <w:sz w:val="32"/>
          <w:szCs w:val="32"/>
          <w:lang w:bidi="ar"/>
        </w:rPr>
      </w:pPr>
      <w:r w:rsidRPr="002709A0">
        <w:rPr>
          <w:rFonts w:ascii="黑体" w:eastAsia="黑体" w:hAnsi="宋体" w:cs="黑体" w:hint="eastAsia"/>
          <w:b/>
          <w:bCs/>
          <w:color w:val="000000"/>
          <w:kern w:val="0"/>
          <w:sz w:val="32"/>
          <w:szCs w:val="32"/>
          <w:lang w:bidi="ar"/>
        </w:rPr>
        <w:t>南京护理学会内科护理专业委员会学术年会论文目录</w:t>
      </w:r>
    </w:p>
    <w:p w14:paraId="78CBECBE" w14:textId="1FF28FB4" w:rsidR="002709A0" w:rsidRPr="002709A0" w:rsidRDefault="002709A0" w:rsidP="002709A0">
      <w:pPr>
        <w:widowControl/>
        <w:jc w:val="center"/>
        <w:rPr>
          <w:rFonts w:ascii="黑体" w:eastAsia="黑体" w:hAnsi="宋体" w:cs="黑体"/>
          <w:b/>
          <w:bCs/>
          <w:color w:val="000000"/>
          <w:kern w:val="0"/>
          <w:sz w:val="32"/>
          <w:szCs w:val="32"/>
          <w:lang w:bidi="ar"/>
        </w:rPr>
      </w:pPr>
      <w:r w:rsidRPr="002709A0">
        <w:rPr>
          <w:rFonts w:ascii="黑体" w:eastAsia="黑体" w:hAnsi="宋体" w:cs="黑体" w:hint="eastAsia"/>
          <w:b/>
          <w:bCs/>
          <w:color w:val="000000"/>
          <w:kern w:val="0"/>
          <w:sz w:val="32"/>
          <w:szCs w:val="32"/>
          <w:lang w:bidi="ar"/>
        </w:rPr>
        <w:t>及“基于个案的内科护理问题解决方案”竞赛决赛名单</w:t>
      </w:r>
    </w:p>
    <w:tbl>
      <w:tblPr>
        <w:tblW w:w="10225" w:type="dxa"/>
        <w:jc w:val="center"/>
        <w:tblLayout w:type="fixed"/>
        <w:tblLook w:val="04A0" w:firstRow="1" w:lastRow="0" w:firstColumn="1" w:lastColumn="0" w:noHBand="0" w:noVBand="1"/>
      </w:tblPr>
      <w:tblGrid>
        <w:gridCol w:w="534"/>
        <w:gridCol w:w="6096"/>
        <w:gridCol w:w="1079"/>
        <w:gridCol w:w="2516"/>
      </w:tblGrid>
      <w:tr w:rsidR="002709A0" w14:paraId="19720F76" w14:textId="77777777" w:rsidTr="00642DCE">
        <w:trPr>
          <w:trHeight w:val="567"/>
          <w:jc w:val="center"/>
        </w:trPr>
        <w:tc>
          <w:tcPr>
            <w:tcW w:w="102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2462E7B" w14:textId="77777777" w:rsidR="002709A0" w:rsidRDefault="002709A0" w:rsidP="00642DCE">
            <w:pPr>
              <w:widowControl/>
              <w:jc w:val="center"/>
              <w:rPr>
                <w:rFonts w:ascii="黑体" w:eastAsia="黑体" w:hAnsi="宋体" w:cs="黑体"/>
                <w:b/>
                <w:bCs/>
                <w:color w:val="000000"/>
                <w:kern w:val="0"/>
                <w:sz w:val="28"/>
                <w:szCs w:val="28"/>
              </w:rPr>
            </w:pPr>
            <w:r>
              <w:rPr>
                <w:rFonts w:ascii="黑体" w:eastAsia="黑体" w:hAnsi="宋体" w:cs="黑体" w:hint="eastAsia"/>
                <w:b/>
                <w:bCs/>
                <w:color w:val="000000"/>
                <w:kern w:val="0"/>
                <w:sz w:val="28"/>
                <w:szCs w:val="28"/>
              </w:rPr>
              <w:t>一、大会交流</w:t>
            </w:r>
          </w:p>
        </w:tc>
      </w:tr>
      <w:tr w:rsidR="002709A0" w14:paraId="122A0FEB" w14:textId="77777777" w:rsidTr="00DD2256">
        <w:trPr>
          <w:trHeight w:val="567"/>
          <w:jc w:val="center"/>
        </w:trPr>
        <w:tc>
          <w:tcPr>
            <w:tcW w:w="5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7C7CF20" w14:textId="77777777" w:rsidR="002709A0" w:rsidRDefault="002709A0" w:rsidP="00642DCE">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序号</w:t>
            </w:r>
          </w:p>
        </w:tc>
        <w:tc>
          <w:tcPr>
            <w:tcW w:w="609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761CD60" w14:textId="77777777" w:rsidR="002709A0" w:rsidRDefault="002709A0" w:rsidP="00642DCE">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论文题目</w:t>
            </w:r>
          </w:p>
        </w:tc>
        <w:tc>
          <w:tcPr>
            <w:tcW w:w="107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E10B20B" w14:textId="77777777" w:rsidR="002709A0" w:rsidRDefault="002709A0" w:rsidP="00642DCE">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论文作者</w:t>
            </w:r>
          </w:p>
        </w:tc>
        <w:tc>
          <w:tcPr>
            <w:tcW w:w="25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18B257D" w14:textId="77777777" w:rsidR="002709A0" w:rsidRDefault="002709A0" w:rsidP="00642DCE">
            <w:pPr>
              <w:widowControl/>
              <w:jc w:val="center"/>
              <w:textAlignment w:val="center"/>
              <w:rPr>
                <w:rFonts w:asciiTheme="minorEastAsia" w:hAnsiTheme="minorEastAsia" w:cstheme="minorEastAsia"/>
                <w:b/>
                <w:color w:val="000000"/>
                <w:szCs w:val="21"/>
              </w:rPr>
            </w:pPr>
            <w:r>
              <w:rPr>
                <w:rFonts w:asciiTheme="minorEastAsia" w:hAnsiTheme="minorEastAsia" w:cstheme="minorEastAsia" w:hint="eastAsia"/>
                <w:b/>
                <w:color w:val="000000"/>
                <w:kern w:val="0"/>
                <w:szCs w:val="21"/>
              </w:rPr>
              <w:t>单位</w:t>
            </w:r>
          </w:p>
        </w:tc>
      </w:tr>
      <w:tr w:rsidR="002709A0" w14:paraId="626F48F7" w14:textId="77777777" w:rsidTr="00DD2256">
        <w:trPr>
          <w:trHeight w:val="567"/>
          <w:jc w:val="center"/>
        </w:trPr>
        <w:tc>
          <w:tcPr>
            <w:tcW w:w="5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2B1663C"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w:t>
            </w:r>
          </w:p>
        </w:tc>
        <w:tc>
          <w:tcPr>
            <w:tcW w:w="609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AAC1106"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动机行为转化渐进性护理模式对肺癌化疗患者的影响研究</w:t>
            </w:r>
          </w:p>
        </w:tc>
        <w:tc>
          <w:tcPr>
            <w:tcW w:w="107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615C528"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何志娟</w:t>
            </w:r>
          </w:p>
        </w:tc>
        <w:tc>
          <w:tcPr>
            <w:tcW w:w="25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C396F4B"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东部战区总医院</w:t>
            </w:r>
          </w:p>
        </w:tc>
      </w:tr>
      <w:tr w:rsidR="002709A0" w14:paraId="00CDCEBB" w14:textId="77777777" w:rsidTr="00DD2256">
        <w:trPr>
          <w:trHeight w:val="567"/>
          <w:jc w:val="center"/>
        </w:trPr>
        <w:tc>
          <w:tcPr>
            <w:tcW w:w="5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624F18D3"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2</w:t>
            </w:r>
          </w:p>
        </w:tc>
        <w:tc>
          <w:tcPr>
            <w:tcW w:w="609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F78427A"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基于赋能理论的护理干预在强直性脊柱炎患者脊柱功能及自我管理中的应用</w:t>
            </w:r>
          </w:p>
        </w:tc>
        <w:tc>
          <w:tcPr>
            <w:tcW w:w="107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39B0469"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曹晓美</w:t>
            </w:r>
          </w:p>
        </w:tc>
        <w:tc>
          <w:tcPr>
            <w:tcW w:w="25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3D04EB90"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 xml:space="preserve">东部战区总医院 </w:t>
            </w:r>
          </w:p>
        </w:tc>
      </w:tr>
      <w:tr w:rsidR="002709A0" w14:paraId="5CCCB64E" w14:textId="77777777" w:rsidTr="00DD2256">
        <w:trPr>
          <w:trHeight w:val="567"/>
          <w:jc w:val="center"/>
        </w:trPr>
        <w:tc>
          <w:tcPr>
            <w:tcW w:w="5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7280801F"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3</w:t>
            </w:r>
          </w:p>
        </w:tc>
        <w:tc>
          <w:tcPr>
            <w:tcW w:w="609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46C01B33"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组合式康复操对炎症性肠病患者疲乏的作用效果研究</w:t>
            </w:r>
          </w:p>
        </w:tc>
        <w:tc>
          <w:tcPr>
            <w:tcW w:w="1079"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2E05528"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丁文琴</w:t>
            </w:r>
          </w:p>
        </w:tc>
        <w:tc>
          <w:tcPr>
            <w:tcW w:w="2516"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032FD360"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 xml:space="preserve">江苏省人民医院 </w:t>
            </w:r>
          </w:p>
        </w:tc>
      </w:tr>
      <w:tr w:rsidR="002709A0" w14:paraId="0E18F65F"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7AC387"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4</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BDFD1"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糖尿病视网膜病变患者低血糖恐惧潜在剖面分析及与自我管理相关性</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4399"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周元</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02EC"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 xml:space="preserve">江苏省人民医院 </w:t>
            </w:r>
          </w:p>
        </w:tc>
      </w:tr>
      <w:tr w:rsidR="002709A0" w14:paraId="489F91F1"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05DCB"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5</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394A"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首次确诊肺动脉高压患者心理体验的质性研究</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885"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黄亚廷</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6446"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 xml:space="preserve">江苏省人民医院 </w:t>
            </w:r>
          </w:p>
        </w:tc>
      </w:tr>
      <w:tr w:rsidR="002709A0" w14:paraId="31D5D982"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AEB374"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6</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72801"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基于行为改变模式的健康教育在初置管腹膜透析患者健康管理中的应用</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6976B"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王晓丽</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B8A4F"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 xml:space="preserve">江苏省中西医结合医院 </w:t>
            </w:r>
          </w:p>
        </w:tc>
      </w:tr>
      <w:tr w:rsidR="002709A0" w14:paraId="546C58D8"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061DC6"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7</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1350F"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糖尿病高危足患者足部减压管理最佳证据总结</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D4B4E"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刘静</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EB46B"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南京大学医学院附属鼓楼医院</w:t>
            </w:r>
          </w:p>
        </w:tc>
      </w:tr>
      <w:tr w:rsidR="002709A0" w14:paraId="3FE652DC"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99267E"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8</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8951"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经颈静脉肝内门体分流术后住院时间延长影响因素分析及预测模型的构建</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E9E3A"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吴兆荣</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DA95"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南京大学医学院附属鼓楼医院</w:t>
            </w:r>
          </w:p>
        </w:tc>
      </w:tr>
      <w:tr w:rsidR="002709A0" w14:paraId="5F19EF8C"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058C68"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9</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81406"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以用户为中心胰岛素泵信息系统构建及应用</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50465"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孙玉娇</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67BD9"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南京大学医学院附属鼓楼医院</w:t>
            </w:r>
          </w:p>
        </w:tc>
      </w:tr>
      <w:tr w:rsidR="002709A0" w14:paraId="529118FF"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07C526"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10</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FCE0"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中青年高血压患者并发轻度认知功能障碍风险评估体系的建立与检验</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EE73"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彭悦</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854A"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 xml:space="preserve">南京医科大学第二附属医院 </w:t>
            </w:r>
          </w:p>
        </w:tc>
      </w:tr>
      <w:tr w:rsidR="002709A0" w14:paraId="1C9D83A5"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78DE2C"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11</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00384"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老年2型糖尿病患者药物素养现状及其影响因素分析</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3CE60"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胡艳</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0F03F"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江苏省省级机关医院</w:t>
            </w:r>
          </w:p>
        </w:tc>
      </w:tr>
      <w:tr w:rsidR="002709A0" w14:paraId="4D3C4511"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D013DA"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12</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73E8"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糖化血红蛋白变异性与老年2型糖尿病患者认知功能障碍的相关性分析</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395C"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戴静</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7377"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江苏省省级机关医院</w:t>
            </w:r>
          </w:p>
        </w:tc>
      </w:tr>
      <w:tr w:rsidR="002709A0" w14:paraId="22078EDC"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C3276CB"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13</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0683"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身体活动水平对2型糖尿病患者颈动脉内膜中层厚度增厚的影响研究</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B557"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孙珍珍</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BBE13"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江苏省中医院</w:t>
            </w:r>
          </w:p>
        </w:tc>
      </w:tr>
      <w:tr w:rsidR="002709A0" w14:paraId="420577B4" w14:textId="77777777" w:rsidTr="00DD2256">
        <w:trPr>
          <w:trHeight w:val="567"/>
          <w:jc w:val="center"/>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004AFE" w14:textId="77777777" w:rsidR="002709A0" w:rsidRPr="006B558D" w:rsidRDefault="002709A0" w:rsidP="0081218D">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14</w:t>
            </w:r>
          </w:p>
        </w:tc>
        <w:tc>
          <w:tcPr>
            <w:tcW w:w="60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A72D" w14:textId="77777777" w:rsidR="002709A0" w:rsidRPr="006B558D" w:rsidRDefault="002709A0" w:rsidP="00EF7D8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基于多维证据体模式强直性脊柱炎功能障碍患者督灸技术操作方案的构建</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F25F8" w14:textId="77777777" w:rsidR="002709A0" w:rsidRPr="006B558D" w:rsidRDefault="002709A0" w:rsidP="00DA46B4">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李丽</w:t>
            </w:r>
          </w:p>
        </w:tc>
        <w:tc>
          <w:tcPr>
            <w:tcW w:w="2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04C8C" w14:textId="77777777" w:rsidR="002709A0" w:rsidRPr="006B558D" w:rsidRDefault="002709A0" w:rsidP="00EC4F4F">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江苏省中医院</w:t>
            </w:r>
          </w:p>
        </w:tc>
      </w:tr>
      <w:tr w:rsidR="00DD2256" w14:paraId="0821D4D6" w14:textId="77777777" w:rsidTr="00642DCE">
        <w:trPr>
          <w:trHeight w:val="567"/>
          <w:jc w:val="center"/>
        </w:trPr>
        <w:tc>
          <w:tcPr>
            <w:tcW w:w="10225" w:type="dxa"/>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14:paraId="66CE01A4" w14:textId="77777777" w:rsidR="00DD2256" w:rsidRDefault="00DD2256" w:rsidP="00642DCE">
            <w:pPr>
              <w:widowControl/>
              <w:jc w:val="center"/>
              <w:textAlignment w:val="center"/>
              <w:rPr>
                <w:rFonts w:asciiTheme="minorEastAsia" w:hAnsiTheme="minorEastAsia" w:cstheme="minorEastAsia"/>
                <w:b/>
                <w:color w:val="000000"/>
                <w:kern w:val="0"/>
              </w:rPr>
            </w:pPr>
            <w:r>
              <w:rPr>
                <w:rFonts w:ascii="黑体" w:eastAsia="黑体" w:hAnsi="宋体" w:cs="黑体" w:hint="eastAsia"/>
                <w:b/>
                <w:bCs/>
                <w:color w:val="000000"/>
                <w:kern w:val="0"/>
                <w:sz w:val="28"/>
                <w:szCs w:val="28"/>
              </w:rPr>
              <w:t>二、壁报交流</w:t>
            </w:r>
          </w:p>
        </w:tc>
      </w:tr>
      <w:tr w:rsidR="00DD2256" w14:paraId="448B420F" w14:textId="77777777" w:rsidTr="00DD2256">
        <w:trPr>
          <w:trHeight w:val="567"/>
          <w:jc w:val="center"/>
        </w:trPr>
        <w:tc>
          <w:tcPr>
            <w:tcW w:w="5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14EECA92" w14:textId="77777777" w:rsidR="00DD2256" w:rsidRDefault="00DD2256" w:rsidP="00642DCE">
            <w:pPr>
              <w:widowControl/>
              <w:jc w:val="center"/>
              <w:textAlignment w:val="center"/>
              <w:rPr>
                <w:rFonts w:asciiTheme="minorEastAsia" w:hAnsiTheme="minorEastAsia" w:cstheme="minorEastAsia"/>
                <w:b/>
                <w:color w:val="000000"/>
                <w:kern w:val="0"/>
              </w:rPr>
            </w:pPr>
            <w:r>
              <w:rPr>
                <w:rFonts w:asciiTheme="minorEastAsia" w:hAnsiTheme="minorEastAsia" w:cstheme="minorEastAsia" w:hint="eastAsia"/>
                <w:b/>
                <w:color w:val="000000"/>
                <w:kern w:val="0"/>
              </w:rPr>
              <w:t>序号</w:t>
            </w:r>
          </w:p>
        </w:tc>
        <w:tc>
          <w:tcPr>
            <w:tcW w:w="6096" w:type="dxa"/>
            <w:tcBorders>
              <w:top w:val="single" w:sz="4" w:space="0" w:color="auto"/>
              <w:left w:val="single" w:sz="4" w:space="0" w:color="000000"/>
              <w:bottom w:val="single" w:sz="4" w:space="0" w:color="000000"/>
              <w:right w:val="single" w:sz="4" w:space="0" w:color="000000"/>
            </w:tcBorders>
            <w:shd w:val="clear" w:color="auto" w:fill="auto"/>
            <w:vAlign w:val="center"/>
          </w:tcPr>
          <w:p w14:paraId="27DDF8B1" w14:textId="77777777" w:rsidR="00DD2256" w:rsidRDefault="00DD2256" w:rsidP="00642DCE">
            <w:pPr>
              <w:widowControl/>
              <w:jc w:val="center"/>
              <w:textAlignment w:val="center"/>
              <w:rPr>
                <w:rFonts w:asciiTheme="minorEastAsia" w:hAnsiTheme="minorEastAsia" w:cstheme="minorEastAsia"/>
                <w:b/>
              </w:rPr>
            </w:pPr>
            <w:r>
              <w:rPr>
                <w:rFonts w:asciiTheme="minorEastAsia" w:hAnsiTheme="minorEastAsia" w:cstheme="minorEastAsia" w:hint="eastAsia"/>
                <w:b/>
                <w:color w:val="000000"/>
                <w:kern w:val="0"/>
              </w:rPr>
              <w:t>论文题目</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14:paraId="099A53E1" w14:textId="77777777" w:rsidR="00DD2256" w:rsidRDefault="00DD2256" w:rsidP="00642DCE">
            <w:pPr>
              <w:widowControl/>
              <w:jc w:val="center"/>
              <w:textAlignment w:val="center"/>
              <w:rPr>
                <w:rFonts w:asciiTheme="minorEastAsia" w:hAnsiTheme="minorEastAsia" w:cstheme="minorEastAsia"/>
                <w:b/>
              </w:rPr>
            </w:pPr>
            <w:r>
              <w:rPr>
                <w:rFonts w:asciiTheme="minorEastAsia" w:hAnsiTheme="minorEastAsia" w:cstheme="minorEastAsia" w:hint="eastAsia"/>
                <w:b/>
                <w:color w:val="000000"/>
                <w:kern w:val="0"/>
              </w:rPr>
              <w:t>论文作者</w:t>
            </w:r>
          </w:p>
        </w:tc>
        <w:tc>
          <w:tcPr>
            <w:tcW w:w="2516" w:type="dxa"/>
            <w:tcBorders>
              <w:top w:val="single" w:sz="4" w:space="0" w:color="auto"/>
              <w:left w:val="single" w:sz="4" w:space="0" w:color="000000"/>
              <w:bottom w:val="single" w:sz="4" w:space="0" w:color="000000"/>
              <w:right w:val="single" w:sz="4" w:space="0" w:color="000000"/>
            </w:tcBorders>
            <w:shd w:val="clear" w:color="auto" w:fill="auto"/>
            <w:vAlign w:val="center"/>
          </w:tcPr>
          <w:p w14:paraId="00908D59" w14:textId="77777777" w:rsidR="00DD2256" w:rsidRDefault="00DD2256" w:rsidP="00642DCE">
            <w:pPr>
              <w:widowControl/>
              <w:jc w:val="center"/>
              <w:textAlignment w:val="center"/>
              <w:rPr>
                <w:rFonts w:asciiTheme="minorEastAsia" w:hAnsiTheme="minorEastAsia" w:cstheme="minorEastAsia"/>
                <w:b/>
                <w:color w:val="000000"/>
                <w:kern w:val="0"/>
              </w:rPr>
            </w:pPr>
            <w:r>
              <w:rPr>
                <w:rFonts w:asciiTheme="minorEastAsia" w:hAnsiTheme="minorEastAsia" w:cstheme="minorEastAsia" w:hint="eastAsia"/>
                <w:b/>
                <w:color w:val="000000"/>
                <w:kern w:val="0"/>
              </w:rPr>
              <w:t>单位</w:t>
            </w:r>
          </w:p>
        </w:tc>
      </w:tr>
      <w:tr w:rsidR="00DD2256" w14:paraId="33A8249A" w14:textId="77777777" w:rsidTr="00DD2256">
        <w:trPr>
          <w:trHeight w:val="567"/>
          <w:jc w:val="center"/>
        </w:trPr>
        <w:tc>
          <w:tcPr>
            <w:tcW w:w="534"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2D72122B"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w:t>
            </w:r>
          </w:p>
        </w:tc>
        <w:tc>
          <w:tcPr>
            <w:tcW w:w="6096" w:type="dxa"/>
            <w:tcBorders>
              <w:top w:val="single" w:sz="4" w:space="0" w:color="auto"/>
              <w:left w:val="single" w:sz="4" w:space="0" w:color="000000"/>
              <w:bottom w:val="single" w:sz="4" w:space="0" w:color="000000"/>
              <w:right w:val="single" w:sz="4" w:space="0" w:color="000000"/>
            </w:tcBorders>
            <w:shd w:val="clear" w:color="auto" w:fill="auto"/>
            <w:vAlign w:val="center"/>
          </w:tcPr>
          <w:p w14:paraId="0C2FBCF6"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出院准备服务在慢性阻塞性肺疾病患者中的应用</w:t>
            </w:r>
          </w:p>
        </w:tc>
        <w:tc>
          <w:tcPr>
            <w:tcW w:w="1079" w:type="dxa"/>
            <w:tcBorders>
              <w:top w:val="single" w:sz="4" w:space="0" w:color="auto"/>
              <w:left w:val="single" w:sz="4" w:space="0" w:color="000000"/>
              <w:bottom w:val="single" w:sz="4" w:space="0" w:color="000000"/>
              <w:right w:val="single" w:sz="4" w:space="0" w:color="000000"/>
            </w:tcBorders>
            <w:shd w:val="clear" w:color="auto" w:fill="auto"/>
            <w:vAlign w:val="center"/>
          </w:tcPr>
          <w:p w14:paraId="1E70EBD5"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邱燕森</w:t>
            </w:r>
          </w:p>
        </w:tc>
        <w:tc>
          <w:tcPr>
            <w:tcW w:w="2516" w:type="dxa"/>
            <w:tcBorders>
              <w:top w:val="single" w:sz="4" w:space="0" w:color="auto"/>
              <w:left w:val="single" w:sz="4" w:space="0" w:color="000000"/>
              <w:bottom w:val="single" w:sz="4" w:space="0" w:color="000000"/>
              <w:right w:val="single" w:sz="4" w:space="0" w:color="000000"/>
            </w:tcBorders>
            <w:shd w:val="clear" w:color="auto" w:fill="auto"/>
            <w:vAlign w:val="center"/>
          </w:tcPr>
          <w:p w14:paraId="6D140246"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南京同仁医院</w:t>
            </w:r>
          </w:p>
        </w:tc>
      </w:tr>
      <w:tr w:rsidR="00DD2256" w14:paraId="5C38E31D"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490F472"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7FEA4B6" w14:textId="28FBF90F" w:rsidR="00DD2256" w:rsidRPr="006B558D" w:rsidRDefault="00140507" w:rsidP="00642DCE">
            <w:pPr>
              <w:rPr>
                <w:rFonts w:ascii="宋体" w:eastAsia="宋体" w:hAnsi="宋体" w:cs="宋体"/>
                <w:color w:val="000000"/>
                <w:sz w:val="18"/>
                <w:szCs w:val="18"/>
              </w:rPr>
            </w:pPr>
            <w:r w:rsidRPr="006B558D">
              <w:rPr>
                <w:rFonts w:ascii="宋体" w:eastAsia="宋体" w:hAnsi="宋体" w:cs="宋体" w:hint="eastAsia"/>
                <w:color w:val="000000"/>
                <w:sz w:val="18"/>
                <w:szCs w:val="18"/>
              </w:rPr>
              <w:t>基于中医揿针联合坐式呼吸操改善喘病患者肺功能的疗效观察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F01B827" w14:textId="70F1CC35" w:rsidR="00DD2256" w:rsidRPr="006B558D" w:rsidRDefault="00140507" w:rsidP="00642DCE">
            <w:pPr>
              <w:jc w:val="center"/>
              <w:rPr>
                <w:rFonts w:ascii="宋体" w:eastAsia="宋体" w:hAnsi="宋体" w:cs="宋体"/>
                <w:color w:val="000000"/>
                <w:sz w:val="18"/>
                <w:szCs w:val="18"/>
              </w:rPr>
            </w:pPr>
            <w:r w:rsidRPr="006B558D">
              <w:rPr>
                <w:rFonts w:ascii="宋体" w:eastAsia="宋体" w:hAnsi="宋体" w:cs="宋体" w:hint="eastAsia"/>
                <w:color w:val="000000"/>
                <w:sz w:val="18"/>
                <w:szCs w:val="18"/>
              </w:rPr>
              <w:t>杜佳丽</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002886F"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南京市溧水区中医院</w:t>
            </w:r>
          </w:p>
        </w:tc>
      </w:tr>
      <w:tr w:rsidR="00DD2256" w14:paraId="4E8A5F46"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D6DB2BE"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lastRenderedPageBreak/>
              <w:t>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46EE962"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病人专家项目干预在妊娠期糖尿病孕妇自我管理中的应用研究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DFC1D94"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胡桂风</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C07B3D1"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南京市妇幼保健院</w:t>
            </w:r>
          </w:p>
        </w:tc>
      </w:tr>
      <w:tr w:rsidR="00DD2256" w14:paraId="59B4FA67"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D75CE22"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B71AFB1"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基于4R模式的干预对肺癌患者营养状态,情绪状态及睡眠质量的影响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36DDBC2"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康艳</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894A619"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南京市胸科医院</w:t>
            </w:r>
          </w:p>
        </w:tc>
      </w:tr>
      <w:tr w:rsidR="00DD2256" w14:paraId="2BAF012A"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F71BC9"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8F1A3BE"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一例行洗涤菌群移植治疗的老年2型糖尿病合并慢传输型便秘患者的护理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92392EE"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曾婷</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4C8854F"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南京医科大学第二附属医院</w:t>
            </w:r>
          </w:p>
        </w:tc>
      </w:tr>
      <w:tr w:rsidR="00DD2256" w14:paraId="7F4E6B3A"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3CC7D73"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6F592C7"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一例肺癌术后伴纵膈增宽患者胸壁港继发导管异位的护理体会</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60C8249" w14:textId="5A2247B5"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王倩</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8EEE184"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南京医科大学第二附属医院</w:t>
            </w:r>
          </w:p>
        </w:tc>
      </w:tr>
      <w:tr w:rsidR="00DD2256" w14:paraId="2A03BEDF"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748E05"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879630E"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肠息肉消化内镜治疗患者快速肠道准备护理方案构建与实施</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3D9F910"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卞秋桂</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C34A0A6"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 xml:space="preserve">江苏省人民医院 </w:t>
            </w:r>
          </w:p>
        </w:tc>
      </w:tr>
      <w:tr w:rsidR="00DD2256" w14:paraId="3E255D35"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CBE3E2F"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96494B9"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2型糖尿病患者吃外卖或在外就餐频次与TIR的相关性研究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2AA5C98"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沈秋月</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CAEEF76"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东部战区总医院</w:t>
            </w:r>
          </w:p>
        </w:tc>
      </w:tr>
      <w:tr w:rsidR="00DD2256" w14:paraId="3A3047FB"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A7594D8"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BDBED19"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营养支持护理结合中医情志护理改善胃癌患者生活质量的影响分析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F23AEA0"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陶李婷</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6EF0219"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江苏省第二中医院</w:t>
            </w:r>
          </w:p>
        </w:tc>
      </w:tr>
      <w:tr w:rsidR="00DD2256" w14:paraId="3713E126"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9464C49"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8E98022"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基于DRG背景的目标管理理论在心脏康复运动训练中的应用研究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0E57C9B"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付启梅</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EEA217F"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东部战区空军医院</w:t>
            </w:r>
          </w:p>
        </w:tc>
      </w:tr>
      <w:tr w:rsidR="00DD2256" w14:paraId="2E056E9C"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0B14ABF"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C8D2FFD"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步行联合Buerger运动在0级糖尿病足中应用的效果</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F76FC5D"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季琛</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2BC5494"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东部战区空军医院</w:t>
            </w:r>
          </w:p>
        </w:tc>
      </w:tr>
      <w:tr w:rsidR="00DD2256" w14:paraId="56C6E2B5"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1711D08"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B7384E4"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医护药三元联动护理管理模式对肾移植术后患者服用免疫抑制药物依从性及生活质量的影响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9BDCF28"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邹维俊</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1C11171"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 xml:space="preserve">东部战区总医院 </w:t>
            </w:r>
          </w:p>
        </w:tc>
      </w:tr>
      <w:tr w:rsidR="00DD2256" w14:paraId="6ED62108"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6F41E9C"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E470CE0"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脐灸联合穴位按摩防治胸痹患者气虚便秘的临床疗效观察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6C5F526"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 xml:space="preserve">薛美娟 </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35A6B5F"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江苏省中西医结合医院</w:t>
            </w:r>
          </w:p>
        </w:tc>
      </w:tr>
      <w:tr w:rsidR="00DD2256" w14:paraId="283A8ECC"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7BE241F"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47C889C"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DMAIC结构化流程在提高住院糖尿病患者低血糖中的应用效果</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891B038"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叶宜芬</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8225599"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南京明基医院</w:t>
            </w:r>
          </w:p>
        </w:tc>
      </w:tr>
      <w:tr w:rsidR="00DD2256" w14:paraId="5C23CF0F"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984F522"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CBD0F11"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高龄2型糖尿病患者参加随访管理频次与死亡相关性的研究分析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BF7C05C"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戴静</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A9B8AAD"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江苏省省级机关医院</w:t>
            </w:r>
          </w:p>
        </w:tc>
      </w:tr>
      <w:tr w:rsidR="00DD2256" w14:paraId="287E3DF1"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4CB65D6"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A0EB874"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改良八段锦对强直性脊柱炎腰背僵硬、炎性指标及疼痛程度的影响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1C721B1"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高艳艳</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F645E30"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江苏省中医院</w:t>
            </w:r>
          </w:p>
        </w:tc>
      </w:tr>
      <w:tr w:rsidR="00DD2256" w14:paraId="5723E2EC"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E1B0C9D"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EBF9024"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基于“健脾利湿祛浊”法刮痧联合药物治疗早期糖尿病肾病的临床研究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6099C41"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李莉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9BC4806"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江苏省中医院</w:t>
            </w:r>
          </w:p>
        </w:tc>
      </w:tr>
      <w:tr w:rsidR="00DD2256" w14:paraId="2539A7FF"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6C56249"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D58493C"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基于社会生态系统理论的造血干细胞移植后患者疾病复发恐惧的质性研究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EFE5DE9"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韩世钰</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F6588B0"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南京大学医学院附属鼓楼医院</w:t>
            </w:r>
          </w:p>
        </w:tc>
      </w:tr>
      <w:tr w:rsidR="00DD2256" w14:paraId="29331E14"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EEB662"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19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3D791C9"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老年慢性心力衰竭患者住院期间容量管理的最佳证据总结</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000B119"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孙倩倩</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596E746"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南京大学医学院附属鼓楼医院</w:t>
            </w:r>
          </w:p>
        </w:tc>
      </w:tr>
      <w:tr w:rsidR="00DD2256" w14:paraId="1D70BF13"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915C134"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20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2A1BCDC"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基于日常记忆认知行为模型在卒中后认知障碍患者中的应用研究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1D71D03"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彭田田</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480D4CE"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南京大学医学院附属鼓楼医院</w:t>
            </w:r>
          </w:p>
        </w:tc>
      </w:tr>
      <w:tr w:rsidR="00DD2256" w14:paraId="20A80A2C"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95F0662"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21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D84A636"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护士深静脉血栓预防知识与行为现状调查及影响因素分析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4E91979" w14:textId="77777777" w:rsidR="00DD2256" w:rsidRPr="006B558D" w:rsidRDefault="00DD2256" w:rsidP="00642DCE">
            <w:pPr>
              <w:jc w:val="center"/>
              <w:rPr>
                <w:rFonts w:ascii="宋体" w:eastAsia="宋体" w:hAnsi="宋体" w:cs="宋体"/>
                <w:color w:val="000000"/>
                <w:sz w:val="18"/>
                <w:szCs w:val="18"/>
              </w:rPr>
            </w:pPr>
            <w:r w:rsidRPr="006B558D">
              <w:rPr>
                <w:rFonts w:ascii="宋体" w:eastAsia="宋体" w:hAnsi="宋体" w:hint="eastAsia"/>
                <w:color w:val="000000"/>
                <w:sz w:val="18"/>
                <w:szCs w:val="18"/>
              </w:rPr>
              <w:t>张小敏</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D82DEBE" w14:textId="77777777" w:rsidR="00DD2256" w:rsidRPr="006B558D" w:rsidRDefault="00DD2256" w:rsidP="00642DCE">
            <w:pPr>
              <w:rPr>
                <w:rFonts w:ascii="宋体" w:eastAsia="宋体" w:hAnsi="宋体" w:cs="宋体"/>
                <w:color w:val="000000"/>
                <w:sz w:val="18"/>
                <w:szCs w:val="18"/>
              </w:rPr>
            </w:pPr>
            <w:r w:rsidRPr="006B558D">
              <w:rPr>
                <w:rFonts w:ascii="宋体" w:eastAsia="宋体" w:hAnsi="宋体" w:hint="eastAsia"/>
                <w:color w:val="000000"/>
                <w:sz w:val="18"/>
                <w:szCs w:val="18"/>
              </w:rPr>
              <w:t>南京大学医学院附属鼓楼医院</w:t>
            </w:r>
          </w:p>
        </w:tc>
      </w:tr>
      <w:tr w:rsidR="002709A0" w14:paraId="7BE467E0" w14:textId="77777777" w:rsidTr="00642DCE">
        <w:trPr>
          <w:trHeight w:val="567"/>
          <w:jc w:val="center"/>
        </w:trPr>
        <w:tc>
          <w:tcPr>
            <w:tcW w:w="10225" w:type="dxa"/>
            <w:gridSpan w:val="4"/>
            <w:tcBorders>
              <w:top w:val="single" w:sz="4" w:space="0" w:color="auto"/>
              <w:left w:val="single" w:sz="4" w:space="0" w:color="000000"/>
              <w:bottom w:val="single" w:sz="4" w:space="0" w:color="000000"/>
              <w:right w:val="single" w:sz="4" w:space="0" w:color="000000"/>
            </w:tcBorders>
            <w:shd w:val="clear" w:color="auto" w:fill="auto"/>
            <w:noWrap/>
            <w:vAlign w:val="center"/>
          </w:tcPr>
          <w:p w14:paraId="699B0A3B" w14:textId="77777777" w:rsidR="002709A0" w:rsidRDefault="002709A0" w:rsidP="00642DCE">
            <w:pPr>
              <w:widowControl/>
              <w:jc w:val="center"/>
              <w:textAlignment w:val="center"/>
              <w:rPr>
                <w:rFonts w:asciiTheme="minorEastAsia" w:hAnsiTheme="minorEastAsia" w:cstheme="minorEastAsia"/>
                <w:b/>
                <w:color w:val="000000"/>
                <w:kern w:val="0"/>
              </w:rPr>
            </w:pPr>
            <w:r>
              <w:rPr>
                <w:rFonts w:ascii="黑体" w:eastAsia="黑体" w:hAnsi="宋体" w:cs="黑体" w:hint="eastAsia"/>
                <w:b/>
                <w:bCs/>
                <w:color w:val="000000"/>
                <w:kern w:val="0"/>
                <w:sz w:val="28"/>
                <w:szCs w:val="28"/>
              </w:rPr>
              <w:t>三、会议交流</w:t>
            </w:r>
          </w:p>
        </w:tc>
      </w:tr>
      <w:tr w:rsidR="002709A0" w14:paraId="659EA448" w14:textId="77777777" w:rsidTr="00DD2256">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471F28A" w14:textId="77777777" w:rsidR="002709A0" w:rsidRDefault="002709A0" w:rsidP="00642DCE">
            <w:pPr>
              <w:widowControl/>
              <w:jc w:val="center"/>
              <w:textAlignment w:val="center"/>
              <w:rPr>
                <w:rFonts w:asciiTheme="minorEastAsia" w:hAnsiTheme="minorEastAsia" w:cstheme="minorEastAsia"/>
                <w:b/>
                <w:color w:val="000000"/>
                <w:kern w:val="0"/>
              </w:rPr>
            </w:pPr>
            <w:r>
              <w:rPr>
                <w:rFonts w:asciiTheme="minorEastAsia" w:hAnsiTheme="minorEastAsia" w:cstheme="minorEastAsia" w:hint="eastAsia"/>
                <w:b/>
                <w:color w:val="000000"/>
                <w:kern w:val="0"/>
              </w:rPr>
              <w:t>序号</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2725CD8" w14:textId="77777777" w:rsidR="002709A0" w:rsidRDefault="002709A0" w:rsidP="00642DCE">
            <w:pPr>
              <w:widowControl/>
              <w:jc w:val="center"/>
              <w:textAlignment w:val="center"/>
              <w:rPr>
                <w:rFonts w:asciiTheme="minorEastAsia" w:hAnsiTheme="minorEastAsia" w:cstheme="minorEastAsia"/>
                <w:b/>
              </w:rPr>
            </w:pPr>
            <w:r>
              <w:rPr>
                <w:rFonts w:asciiTheme="minorEastAsia" w:hAnsiTheme="minorEastAsia" w:cstheme="minorEastAsia" w:hint="eastAsia"/>
                <w:b/>
                <w:color w:val="000000"/>
                <w:kern w:val="0"/>
              </w:rPr>
              <w:t>论文题目</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860939A" w14:textId="77777777" w:rsidR="002709A0" w:rsidRDefault="002709A0" w:rsidP="00642DCE">
            <w:pPr>
              <w:widowControl/>
              <w:jc w:val="center"/>
              <w:textAlignment w:val="center"/>
              <w:rPr>
                <w:rFonts w:asciiTheme="minorEastAsia" w:hAnsiTheme="minorEastAsia" w:cstheme="minorEastAsia"/>
                <w:b/>
              </w:rPr>
            </w:pPr>
            <w:r>
              <w:rPr>
                <w:rFonts w:asciiTheme="minorEastAsia" w:hAnsiTheme="minorEastAsia" w:cstheme="minorEastAsia" w:hint="eastAsia"/>
                <w:b/>
                <w:color w:val="000000"/>
                <w:kern w:val="0"/>
              </w:rPr>
              <w:t>论文作者</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C0B3936" w14:textId="77777777" w:rsidR="002709A0" w:rsidRDefault="002709A0" w:rsidP="00642DCE">
            <w:pPr>
              <w:widowControl/>
              <w:jc w:val="center"/>
              <w:textAlignment w:val="center"/>
              <w:rPr>
                <w:rFonts w:asciiTheme="minorEastAsia" w:hAnsiTheme="minorEastAsia" w:cstheme="minorEastAsia"/>
                <w:b/>
                <w:color w:val="000000"/>
                <w:kern w:val="0"/>
              </w:rPr>
            </w:pPr>
            <w:r>
              <w:rPr>
                <w:rFonts w:asciiTheme="minorEastAsia" w:hAnsiTheme="minorEastAsia" w:cstheme="minorEastAsia" w:hint="eastAsia"/>
                <w:b/>
                <w:color w:val="000000"/>
                <w:kern w:val="0"/>
              </w:rPr>
              <w:t>单位</w:t>
            </w:r>
          </w:p>
        </w:tc>
      </w:tr>
      <w:tr w:rsidR="00D6537E" w:rsidRPr="00D6537E" w14:paraId="694CB18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05DA6C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3D39FF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照护者参与模式在提高老年糖尿病足患者运动依从性中的应用效果</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8ADB79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常雪</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B697F7E"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383E02AD"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E428C9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A173CF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健康教育联合家庭－医护一体化护理模式在糖尿病足患者中的应用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88AA29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常雪</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98CC3B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3DF25289"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F9789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lastRenderedPageBreak/>
              <w:t>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6943F9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针对性护理对糖尿病足患者依从性及护理效果的影响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057DAD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董秀荣 </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574692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3030674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4551E0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06E88C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思维导图联合二维码视频式健康管理在PCI术后康复训练中的应用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B81182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付启梅</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28840F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23E5ADCD"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BF6965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DF32E8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个案管理优势模式在糖尿病足手术患者负性情绪管理中的应用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54CA22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李惠俊</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7F4582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1D8919C7"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4953B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11D367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干预异常行为护理对认知障碍患者生活能力、睡眠质量及激越行为的影响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8BF932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李伟</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87C244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7BAAA0FB"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AEBA8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D37126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优质护理在老年冠心病患者中的应用分析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4C9E43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李玮</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043FF6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27796FC2"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BEEB9C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05A56E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综合胸部物理治疗及护理在预防老年坠积性肺炎中的作用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4C55BB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李玮</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25CA6D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5FF4A54D"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8C11D4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38DD2D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雾化吸入联合肺康复训练在COPD稳定期患者中的应用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2DD461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史冬琴</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DD7842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0880B76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776677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46C410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老年冠心病患者的心理护理观察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807B2F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陶秀娟</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A69662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46FB209E"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D084D4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289370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全方位综合干预在跌倒不良事件中的应用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510845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王荣</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5B11EE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62D2F606"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B1F16A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2B5DD6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糖尿病高危足患者应用出院计划服务的效果研究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5FBFAE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殷琴</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ED66AF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41A6734D"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235320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DCCF4F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心理护理对功能性消化不良患者负性情绪的影响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ADE409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朱美玲</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B615FD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东部战区空军医院</w:t>
            </w:r>
          </w:p>
        </w:tc>
      </w:tr>
      <w:tr w:rsidR="00D6537E" w:rsidRPr="00D6537E" w14:paraId="2D16380E"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9A233A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EA46FF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早期肺康复训练在重症肺炎患者中的应用效果分析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568894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王永萍</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667899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东部战区总医院</w:t>
            </w:r>
          </w:p>
        </w:tc>
      </w:tr>
      <w:tr w:rsidR="00D6537E" w:rsidRPr="00D6537E" w14:paraId="15F8FC57"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8712E8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912C8C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限制性液体管理在ARDS患者合并急性肾损伤中的综合护理观察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0AD956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晁明玉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E491D6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东部战区总医院</w:t>
            </w:r>
          </w:p>
        </w:tc>
      </w:tr>
      <w:tr w:rsidR="00D6537E" w:rsidRPr="00D6537E" w14:paraId="6A73EA37"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BF550E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D2C6ED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前馈风险控制管理联合督导式预警干预对ICU机械通气呼吸机相关性肺炎患者的影响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CA573F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姚红林</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25FA61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东部战区总医院</w:t>
            </w:r>
          </w:p>
        </w:tc>
      </w:tr>
      <w:tr w:rsidR="00D6537E" w:rsidRPr="00D6537E" w14:paraId="487FF743"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BED37B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67F4B5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1例注射过量胰岛素自杀未遂患者的护理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C7AE73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孟寒露</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204AD7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东部战区总医院</w:t>
            </w:r>
          </w:p>
        </w:tc>
      </w:tr>
      <w:tr w:rsidR="00D6537E" w:rsidRPr="00D6537E" w14:paraId="50A868B8"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03DAC4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90782C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出院准备单在胰岛素注射治疗的糖尿病患者出院准备中的应用研究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02FE0F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沈秋月</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7D4FAD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东部战区总医院</w:t>
            </w:r>
          </w:p>
        </w:tc>
      </w:tr>
      <w:tr w:rsidR="00D6537E" w:rsidRPr="00D6537E" w14:paraId="5124591A"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7C635C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A0B0D4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早期营养护理在肺癌化疗患者中的效果研究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50A51A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祝成凤</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7EAAE1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东部战区总医院</w:t>
            </w:r>
          </w:p>
        </w:tc>
      </w:tr>
      <w:tr w:rsidR="00D6537E" w:rsidRPr="00D6537E" w14:paraId="60D3F14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A7B2A9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21E9FA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青年女性腹膜透析患者术前恐惧疾病进展现状及影响因素分析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BDFA29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车腾腾</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D6E057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东部战区总医院</w:t>
            </w:r>
          </w:p>
        </w:tc>
      </w:tr>
      <w:tr w:rsidR="00D6537E" w:rsidRPr="00D6537E" w14:paraId="250199FF"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DB3AB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E68016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ICU转出过渡护理对重度COPD患者预后及护理质量的影响分析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70AA97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王丹 </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F149E1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东部战区总医院 </w:t>
            </w:r>
          </w:p>
        </w:tc>
      </w:tr>
      <w:tr w:rsidR="00D6537E" w:rsidRPr="00D6537E" w14:paraId="55C31A7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97D839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F2EC57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品管圈活动在改善经桡动脉脑血管介入术后患者肢体肿胀发生率中的效果研究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059951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汪子玲</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7B92B6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东部战区总医院 </w:t>
            </w:r>
          </w:p>
        </w:tc>
      </w:tr>
      <w:tr w:rsidR="00D6537E" w:rsidRPr="00D6537E" w14:paraId="7FDC8D7E"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8DAE70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0DCC57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江苏省血液净化护理人员传染病突发事件应急能力及影响因素多中心调查研究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08F3CB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贾美荣</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21A23C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东部战区总医院 </w:t>
            </w:r>
          </w:p>
        </w:tc>
      </w:tr>
      <w:tr w:rsidR="00D6537E" w:rsidRPr="00D6537E" w14:paraId="020468EF"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B2D1E0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CE6953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个性化干预配合中等长度导管静脉治疗肾移植受者腹泻的效果</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4F642AE" w14:textId="7FB02CA4"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袁媛</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668EAC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东部战区总医院 </w:t>
            </w:r>
          </w:p>
        </w:tc>
      </w:tr>
      <w:tr w:rsidR="00D6537E" w:rsidRPr="00D6537E" w14:paraId="24521690"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3A3D9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B5A90F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积极心理干预在慢性心力衰竭患者照护者中的应用效果</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C7952D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张美玲</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56BD18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东南大学附属中大医院江北院区</w:t>
            </w:r>
          </w:p>
        </w:tc>
      </w:tr>
      <w:tr w:rsidR="00D6537E" w:rsidRPr="00D6537E" w14:paraId="5CCC374C"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C38691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lastRenderedPageBreak/>
              <w:t>26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B240B2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基于思维导图干预模式在冠心病康复中心的应用价值</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0CC4D0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张素菊</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8B4D7E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江苏省第二中医院</w:t>
            </w:r>
          </w:p>
        </w:tc>
      </w:tr>
      <w:tr w:rsidR="00D6537E" w:rsidRPr="00D6537E" w14:paraId="54AB3926"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172522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9C6591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穴位贴敷疗法联合呼吸康复训练在慢阻肺疾病患者气道廓清术中的应用效果观察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954A6A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石燕</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F8AA36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江苏省第二中医院</w:t>
            </w:r>
          </w:p>
        </w:tc>
      </w:tr>
      <w:tr w:rsidR="00D6537E" w:rsidRPr="00D6537E" w14:paraId="3E1823E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7BC506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E64707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中西医联合治疗老年慢性阻塞性疾病患者稳定期的护理观察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E3AFC7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石燕</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7F4316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江苏省第二中医院</w:t>
            </w:r>
          </w:p>
        </w:tc>
      </w:tr>
      <w:tr w:rsidR="00D6537E" w:rsidRPr="00D6537E" w14:paraId="65909914"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F25DC1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29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A7A08C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中药灌肠联合芒硝外敷在脓毒症胃肠功能障碍的护理疗效</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6B03FC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靳琪瑶</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28C25B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江苏省第二中医院 </w:t>
            </w:r>
          </w:p>
        </w:tc>
      </w:tr>
      <w:tr w:rsidR="00D6537E" w:rsidRPr="00D6537E" w14:paraId="51E60CAD"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74D70C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0ED4ED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炎症性肠病合并艰难梭菌感染患者的系统管理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AF5D34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任树荣</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3B7813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江苏省人民医院</w:t>
            </w:r>
          </w:p>
        </w:tc>
      </w:tr>
      <w:tr w:rsidR="00D6537E" w:rsidRPr="00D6537E" w14:paraId="588AC730"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1812AE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358BD6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便秘患者护理干预策略的研究与实践</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E66390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邱伟伟</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2A6EAC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江苏省人民医院 </w:t>
            </w:r>
          </w:p>
        </w:tc>
      </w:tr>
      <w:tr w:rsidR="00D6537E" w:rsidRPr="00D6537E" w14:paraId="34B1A6CA"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F085AE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E95027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一例青少年肺栓塞并发心跳呼吸骤停行体外膜肺氧合治疗患者的护理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58BD32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康丹丹</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02FCBFE"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江苏省人民医院 </w:t>
            </w:r>
          </w:p>
        </w:tc>
      </w:tr>
      <w:tr w:rsidR="00D6537E" w:rsidRPr="00D6537E" w14:paraId="285AB6C2"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E58733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248EB0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老年2型糖尿病患者足部皮肤及趾甲现况调查</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26D7AE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宋小波</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D0FF5E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江苏省省级机关医院</w:t>
            </w:r>
          </w:p>
        </w:tc>
      </w:tr>
      <w:tr w:rsidR="00D6537E" w:rsidRPr="00D6537E" w14:paraId="74EAADD2"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B21EE4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FBF877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慢性阻塞性肺病患者的手动按摩疗法：范围界定回顾</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1BCC05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单云云</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12C8B5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江苏省中西医结合医院</w:t>
            </w:r>
          </w:p>
        </w:tc>
      </w:tr>
      <w:tr w:rsidR="00D6537E" w:rsidRPr="00D6537E" w14:paraId="17FBBC6D"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1B3EF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24C206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阶段性护理干预对慢性阻塞性肺疾病患者疲劳的影响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D8363D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冯俐 </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498E0F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江苏省中西医结合医院</w:t>
            </w:r>
          </w:p>
        </w:tc>
      </w:tr>
      <w:tr w:rsidR="00D6537E" w:rsidRPr="00D6537E" w14:paraId="49AFA5C6"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7860C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824F76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中西医结合肺康复护理技术在慢阻肺稳定期患者中的应用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D33E6B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蒋秋丽</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B279C9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江苏省中西医结合医院</w:t>
            </w:r>
          </w:p>
        </w:tc>
      </w:tr>
      <w:tr w:rsidR="00D6537E" w:rsidRPr="00D6537E" w14:paraId="47AE0AE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27770F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B36DF3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坐式八段锦应用于急性心衰患者康复期的效果观察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31D650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彭玉娥</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9BA35C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江苏省中西医结合医院</w:t>
            </w:r>
          </w:p>
        </w:tc>
      </w:tr>
      <w:tr w:rsidR="00D6537E" w:rsidRPr="00D6537E" w14:paraId="65C40B1E"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AE42FA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F060D2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“互联网+护理”服务模式在居家腹膜透析患者中的应用研究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633CDE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钱凯</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C6F52B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5601351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CEB6E4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39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EF2F86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57例心律植入电子装置感染移除后再植入无导线起搏器患者的围术期护理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A307A5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徐南娇</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0D2E75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2A6ECF10"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75DA5D2"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EAF183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综合性医院中医科辅助性专科治疗技术应用及病种分布现状分析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E4004C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陈洁</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9039B6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66B8E3E9"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80A553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F73952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老年脑卒中患者出院准备服务需求程度现状及其影响因素分析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02E4E0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杭代</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B74B10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575B3E4E"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E0C579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A88C53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透析患者就业体验与需求的质性研究的meta整合</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C02EA3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殷贵兰</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6E0C10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2BB5868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27218B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E2B114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中重度低氧血症患者误吸的研究进展</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542A0B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李娜</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81D6B9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38416ABD"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DF5C5F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8B9BE4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3例难治性克罗恩病双造口术后造口高排量的管理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8C4656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郝康妤</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1731D8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43769077"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0A8973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EBD49D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特发性肺纤维化患者运动干预范围综述</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EC7379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许文锦</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BAC7E5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471D3822"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690F10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17C9F6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阶梯式心理护理+聚焦解决模式对胃癌免疫治疗影响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4FBC27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陈诗卉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95FB12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南京大学医学院附属鼓楼医院</w:t>
            </w:r>
          </w:p>
        </w:tc>
      </w:tr>
      <w:tr w:rsidR="00D6537E" w:rsidRPr="00D6537E" w14:paraId="743EB3DF"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6FF44F2"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A04D48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品管圈活动在降低消化科患者皮下注射低分子肝素后瘀斑发生率中的应用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65A060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张娟</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6A5085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5C997D10"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48754E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6D18C3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构建中重度低氧</w:t>
            </w:r>
            <w:r w:rsidRPr="006B558D">
              <w:rPr>
                <w:rFonts w:ascii="微软雅黑" w:eastAsia="微软雅黑" w:hAnsi="微软雅黑" w:cs="微软雅黑" w:hint="eastAsia"/>
                <w:color w:val="000000"/>
                <w:sz w:val="18"/>
                <w:szCs w:val="18"/>
              </w:rPr>
              <w:t>⾎</w:t>
            </w:r>
            <w:r w:rsidRPr="006B558D">
              <w:rPr>
                <w:rFonts w:ascii="宋体" w:eastAsia="宋体" w:hAnsi="宋体" w:cs="宋体" w:hint="eastAsia"/>
                <w:color w:val="000000"/>
                <w:sz w:val="18"/>
                <w:szCs w:val="18"/>
              </w:rPr>
              <w:t>症患者盲插</w:t>
            </w:r>
            <w:r w:rsidRPr="006B558D">
              <w:rPr>
                <w:rFonts w:ascii="微软雅黑" w:eastAsia="微软雅黑" w:hAnsi="微软雅黑" w:cs="微软雅黑" w:hint="eastAsia"/>
                <w:color w:val="000000"/>
                <w:sz w:val="18"/>
                <w:szCs w:val="18"/>
              </w:rPr>
              <w:t>⿐</w:t>
            </w:r>
            <w:r w:rsidRPr="006B558D">
              <w:rPr>
                <w:rFonts w:ascii="宋体" w:eastAsia="宋体" w:hAnsi="宋体" w:cs="宋体" w:hint="eastAsia"/>
                <w:color w:val="000000"/>
                <w:sz w:val="18"/>
                <w:szCs w:val="18"/>
              </w:rPr>
              <w:t>肠管临床决策</w:t>
            </w:r>
            <w:r w:rsidRPr="006B558D">
              <w:rPr>
                <w:rFonts w:ascii="微软雅黑" w:eastAsia="微软雅黑" w:hAnsi="微软雅黑" w:cs="微软雅黑" w:hint="eastAsia"/>
                <w:color w:val="000000"/>
                <w:sz w:val="18"/>
                <w:szCs w:val="18"/>
              </w:rPr>
              <w:t>⽀</w:t>
            </w:r>
            <w:r w:rsidRPr="006B558D">
              <w:rPr>
                <w:rFonts w:ascii="宋体" w:eastAsia="宋体" w:hAnsi="宋体" w:cs="宋体" w:hint="eastAsia"/>
                <w:color w:val="000000"/>
                <w:sz w:val="18"/>
                <w:szCs w:val="18"/>
              </w:rPr>
              <w:t>持系统的研究进展</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FFD19C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姜玉婷</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BD3EF8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7225D3E6"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75FB94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49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E5403A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多发性骨髓瘤患者运动干预的最佳证据总结</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81C16B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韩世钰</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8A08BF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62188AF7"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03F0A9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D868D1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特发性炎性肌病患者患病体验及自我管理的描述性质性研究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DDF685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朱昱璇</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EB2F2C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5338B68B"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2981B7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061A59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腕指抗阻运动联合个体化饮食干预在系统性硬化患者中的应用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D1ADFD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邱茜叶</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B09D4E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24F21DDB"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1BFE78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A2241F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 多学科管理对超重或肥胖者代谢指标的临床观察：一项5M研究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F49A0B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沈莉莉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6A722E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30F51B3E"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77027A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4AE54B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基于DTSIS法的肿瘤日间病房护理人力资源配置研究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EF4AD8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王帆</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BB2AF2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11F0B1BD"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622F15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5916BF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神经系统疾病患者神经源性肠道管理最佳证据总结</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6E71ED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张灿</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B972EF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5DA51328"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9DF5F7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95F820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缺血性脑血管病血管内治疗患者决策冲突现状与影响因素分析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00CEA5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张灿</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A85E4B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7DF27F34"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0DCBFF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FBD702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预防性皮肤护理方案在降低脑血管介入术后医用黏胶相关性皮肤损伤中的应用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184409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徐妍妍</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9AEB21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5854324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B06FB3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5DFE9E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思维导图结合多媒体健康教育在经食道超声心动图检查中的应用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A1D585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张晨</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2D2495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南京大学医学院附属鼓楼医院  </w:t>
            </w:r>
          </w:p>
        </w:tc>
      </w:tr>
      <w:tr w:rsidR="00D6537E" w:rsidRPr="00D6537E" w14:paraId="0B65977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1196C9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767C07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一例肝恶性肿瘤患者的安宁疗护(</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24E4B8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谈菁</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0B42E6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南京明基医院</w:t>
            </w:r>
          </w:p>
        </w:tc>
      </w:tr>
      <w:tr w:rsidR="00D6537E" w:rsidRPr="00D6537E" w14:paraId="397C6BF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36F71F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59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574C9A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255例妊娠期糖尿病孕妇妊娠期生活质量调查结果分析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C6813B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张志佳</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FC8E81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南京市妇幼保健院</w:t>
            </w:r>
          </w:p>
        </w:tc>
      </w:tr>
      <w:tr w:rsidR="00D6537E" w:rsidRPr="00D6537E" w14:paraId="1FFF868A"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546794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BA7B2D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Cox健康行为互动模式在初产妇育儿支持中的应用研究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B84F3B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高燕秋</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685A45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南京市妇幼保健院</w:t>
            </w:r>
          </w:p>
        </w:tc>
      </w:tr>
      <w:tr w:rsidR="00D6537E" w:rsidRPr="00D6537E" w14:paraId="3261D50C"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8D90E3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A0207C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心血管内科急危重症患者的早期识别与预警</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2AF21E7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徐卫</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58675C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南京市江宁医院</w:t>
            </w:r>
          </w:p>
        </w:tc>
      </w:tr>
      <w:tr w:rsidR="00D6537E" w:rsidRPr="00D6537E" w14:paraId="51503A98"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E37013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F360B8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超声精准检测下云南白药联合酒精治疗胰岛素注射相关皮下脂肪增生的研究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765C3D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陈亚玲</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615E71E"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南京市江宁医院</w:t>
            </w:r>
          </w:p>
        </w:tc>
      </w:tr>
      <w:tr w:rsidR="00D6537E" w:rsidRPr="00D6537E" w14:paraId="1D23946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DE4CB1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D50CE9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w:t>
            </w:r>
            <w:proofErr w:type="spellStart"/>
            <w:r w:rsidRPr="006B558D">
              <w:rPr>
                <w:rFonts w:ascii="宋体" w:eastAsia="宋体" w:hAnsi="宋体" w:hint="eastAsia"/>
                <w:color w:val="000000"/>
                <w:sz w:val="18"/>
                <w:szCs w:val="18"/>
              </w:rPr>
              <w:t>CiteSpace</w:t>
            </w:r>
            <w:proofErr w:type="spellEnd"/>
            <w:r w:rsidRPr="006B558D">
              <w:rPr>
                <w:rFonts w:ascii="宋体" w:eastAsia="宋体" w:hAnsi="宋体" w:hint="eastAsia"/>
                <w:color w:val="000000"/>
                <w:sz w:val="18"/>
                <w:szCs w:val="18"/>
              </w:rPr>
              <w:t>的糖尿病足护理的可视化分析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012FD8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王孟</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39603F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南京市江宁医院</w:t>
            </w:r>
          </w:p>
        </w:tc>
      </w:tr>
      <w:tr w:rsidR="00D6537E" w:rsidRPr="00D6537E" w14:paraId="6827E363"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900A2D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874A64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基于微信的延续护理对糖尿病周围神经病变患者生活质量及焦虑的影响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E1C531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周培培</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FACEDB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南京市江宁医院</w:t>
            </w:r>
          </w:p>
        </w:tc>
      </w:tr>
      <w:tr w:rsidR="00D6537E" w:rsidRPr="00D6537E" w14:paraId="47C424AB"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D4B345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924C71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聚焦解决模式联合共情护理对缺血性脑卒中患者治疗依从性及负面情绪影响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2F6F8D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陈媛</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7B4A25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南京市江宁医院</w:t>
            </w:r>
          </w:p>
        </w:tc>
      </w:tr>
      <w:tr w:rsidR="00D6537E" w:rsidRPr="00D6537E" w14:paraId="4B7E6F98"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ABF8EC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1D5869E"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规范化全程管理方案在肺癌免疫检查点抑制剂治疗中的应用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79A2DD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陈念念</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0DCA3A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南京市江宁医院</w:t>
            </w:r>
          </w:p>
        </w:tc>
      </w:tr>
      <w:tr w:rsidR="00D6537E" w:rsidRPr="00D6537E" w14:paraId="4C747F06"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C8BE9B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E9206F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基于金的达标理论的教育模式在神经内科老年患者健康教育中的应用研究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3222AB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邓玥</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0CE7BE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南京市江宁医院 </w:t>
            </w:r>
          </w:p>
        </w:tc>
      </w:tr>
      <w:tr w:rsidR="00D6537E" w:rsidRPr="00D6537E" w14:paraId="31C62E6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C39D9C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265786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延续性护理对糖尿病足患者的应用效果研究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9C89C3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张振晶</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01F09C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南京市江宁医院 </w:t>
            </w:r>
          </w:p>
        </w:tc>
      </w:tr>
      <w:tr w:rsidR="00D6537E" w:rsidRPr="00D6537E" w14:paraId="0C88E7A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AEEA72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69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08EF0B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细节护理管理对消化内科患者康复期效果研究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6B6424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方倩</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919596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南京市溧水区人民医院</w:t>
            </w:r>
          </w:p>
        </w:tc>
      </w:tr>
      <w:tr w:rsidR="00D6537E" w:rsidRPr="00D6537E" w14:paraId="0C4942B7"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B2B632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A86E00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中医特色护理应用于消化性溃疡的效果观察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34E1E5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王雨露</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6EE3A8E"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南京市溧水区中医院</w:t>
            </w:r>
          </w:p>
        </w:tc>
      </w:tr>
      <w:tr w:rsidR="00D6537E" w:rsidRPr="00D6537E" w14:paraId="3FBE57B8"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19113E2"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5B4C82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雷火灸在一例中风患者肢体康复中应用的疗效观察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36F4E2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余泽群</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016A4D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南京市溧水区中医院</w:t>
            </w:r>
          </w:p>
        </w:tc>
      </w:tr>
      <w:tr w:rsidR="00D6537E" w:rsidRPr="00D6537E" w14:paraId="5E2C73B8"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4380D9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56EAC0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基于“滋水涵木”理论应用特种刮痧联合开天门对肝肾阴虚型眩晕不寐的临床疗效观察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1CA75A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张晴</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F0FDA0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南京市溧水区中医院</w:t>
            </w:r>
          </w:p>
        </w:tc>
      </w:tr>
      <w:tr w:rsidR="00D6537E" w:rsidRPr="00D6537E" w14:paraId="21A316AF"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603B9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8DC448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症状管理策略配合三位一体延续护理模式对乙肝后肝硬化失代偿期患者症状控制及居家管理能力的影响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53E2CB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李贞</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D452B8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南京市六合区人民医院</w:t>
            </w:r>
          </w:p>
        </w:tc>
      </w:tr>
      <w:tr w:rsidR="00D6537E" w:rsidRPr="00D6537E" w14:paraId="0994E343"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8AA061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DB8D4B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过渡期护理计划过渡护理计划在多次球囊扩张治疗支气管内膜结核气道狭窄患者中的应用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6C5059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曹岚</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F75143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南京市胸科医院</w:t>
            </w:r>
          </w:p>
        </w:tc>
      </w:tr>
      <w:tr w:rsidR="00D6537E" w:rsidRPr="00D6537E" w14:paraId="1C11A9F6"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DF490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40224A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基于IMB理论为指导的护理干预对非小细胞肺癌患者口服靶向药物的作用及对其服药依从性的影响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146007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李燕</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58C226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南京市胸科医院</w:t>
            </w:r>
          </w:p>
        </w:tc>
      </w:tr>
      <w:tr w:rsidR="00D6537E" w:rsidRPr="00D6537E" w14:paraId="31F33024"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CB1F2D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1BE365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以问题为中心的细致干预在非小细胞肺癌口服分子靶向药物所致皮疹中的效果评价</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79367FF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张燕</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AD90074"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南京市胸科医院</w:t>
            </w:r>
          </w:p>
        </w:tc>
      </w:tr>
      <w:tr w:rsidR="00D6537E" w:rsidRPr="00D6537E" w14:paraId="0C13852A"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98AB24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8E6993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1例2型糖尿病患者伴发酮症继发性癫痫阵发性房颤的临床护理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190FF7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刘仰庆</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2A5575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南京市中西医结合医院</w:t>
            </w:r>
          </w:p>
        </w:tc>
      </w:tr>
      <w:tr w:rsidR="00D6537E" w:rsidRPr="00D6537E" w14:paraId="55FB2503"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3E846D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0F3104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心理护理结合个性化护理指导在糖尿病周围神经病变患者中的应用研究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7C4EF6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顾凡</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9211A5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南京市中西医结合医院</w:t>
            </w:r>
          </w:p>
        </w:tc>
      </w:tr>
      <w:tr w:rsidR="00D6537E" w:rsidRPr="00D6537E" w14:paraId="3D35C68C"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EC7B58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79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E8C339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针对性护理在女性内分泌失调患者中的应用价值</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3A50EFD"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李倩</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E3CCA9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南京市中西医结合医院</w:t>
            </w:r>
          </w:p>
        </w:tc>
      </w:tr>
      <w:tr w:rsidR="00D6537E" w:rsidRPr="00D6537E" w14:paraId="33138CAB"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30EB6B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684336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1例胃壁上血管畸形出血行胃左动脉栓塞术并发下肢深静脉血栓患者的护理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8B463E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李兰</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B69C0B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南京同仁医院</w:t>
            </w:r>
          </w:p>
        </w:tc>
      </w:tr>
      <w:tr w:rsidR="00D6537E" w:rsidRPr="00D6537E" w14:paraId="5093A22B"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008419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7C8B33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一例使用双C治疗合并皮下脂肪增生患者血糖管理的护理体会</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99026C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邹雪</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A2BE24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南京同仁医院</w:t>
            </w:r>
          </w:p>
        </w:tc>
      </w:tr>
      <w:tr w:rsidR="00D6537E" w:rsidRPr="00D6537E" w14:paraId="4BC31C7B"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AC11B32"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D3D234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互联网背景下医院-社区-家庭三级联动全人全程管理模式在癌症患者中的应用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D7E698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杨晓</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5A23B2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南京同仁医院</w:t>
            </w:r>
          </w:p>
        </w:tc>
      </w:tr>
      <w:tr w:rsidR="00D6537E" w:rsidRPr="00D6537E" w14:paraId="269D422A"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7287D1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752BB9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沉浸式虚拟现实技术对PICC置管过程中患者焦虑疼痛的影响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BF41FA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王蓓</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F6DE95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247B221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A00086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E4EDAF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优质护理服务及护理创新服务模式</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23217B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单雨茜</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6C4519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6174C4E9"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2D6A49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F751A7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基于德尔菲法对轮转护士胜任力的现况调查及影响因素分析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A84E008"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戴旻</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693717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15EA20A2"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7B300F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938501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基于生物-心理-社会模型的随访管理路径在慢性心衰患者中的成效见证</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065EFE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周德俊</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1B05CE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3E648AF2"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1F2983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2C6DDC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MDT小组主导的个案护理对PICC置管后重度接触性皮炎三氧治疗效果的影响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023827E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蔡雯</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F5F1990"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58AC5888"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2334A65"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4B9CE6B"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基于BOPPS教学法在肿瘤内科本科护理临床实习教学中应用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730D4E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蔡雯</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763BF3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050A399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6CD3D4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89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6AB4F83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耐高压双腔导管在同种异体肾移植患者中的应用与护理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BA3B9B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蔡雯</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3176F0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14063409"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44FAFC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017CE1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基于Web of Science主动循环呼吸技术研究热点与趋势分析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C4A565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吴厚媛</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ADF4FD3"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40D1635B"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D0703C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128C03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1例肌萎缩性侧索硬化患者行洗涤菌群移植治疗的护理</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362A61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崔静</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A89BAD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6BFD2AB0"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BDD7C1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3AED622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品管圈在提高重症卒中患者非人工气道管理规范达标率中的应用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FDA708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陈娟</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A1C553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4B54DC0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A5BA5BC"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93</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8F20A9E"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基于"互联网+护理服务"的延续护理在脑卒中患者中的效果及生活质量影响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88E29C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张倩</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0E4F9E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6D411CDE"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188E33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94</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4B81681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基于互联网的正念减压疗法对COPD患者自我效能的影响</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E82C2D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孙露</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978E04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114BBB5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5FD745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95</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176646F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噻托溴铵联合快吸慢呼吸气肌训练在稳定期慢性阻塞性肺疾病患者肺康复中的应用研究</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49BC4AB7"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陈莹</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78B2D0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南京医科大学第二附属医院</w:t>
            </w:r>
          </w:p>
        </w:tc>
      </w:tr>
      <w:tr w:rsidR="00D6537E" w:rsidRPr="00D6537E" w14:paraId="5DE1E1FC"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15DCE5F"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96</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6C2D1FA"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多元化健康教育在结肠镜检查患者肠道准备中的效果分析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AFE37E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沈彩凤</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5B2F807"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南京医科大学第二附属医院 </w:t>
            </w:r>
          </w:p>
        </w:tc>
      </w:tr>
      <w:tr w:rsidR="00D6537E" w:rsidRPr="00D6537E" w14:paraId="579B6030"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A7584A"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97</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57F2DD42"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以问题为导向的护理晨会交班模式的应用与效果评价</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B1F06A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娄颖</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04F91DC"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 xml:space="preserve">南京医科大学第二附属医院 </w:t>
            </w:r>
          </w:p>
        </w:tc>
      </w:tr>
      <w:tr w:rsidR="00D6537E" w:rsidRPr="00D6537E" w14:paraId="603D4B98"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EC60546"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98</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DC5479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冠状动脉造影及介入治疗术中动脉压力波形异常的原因分析及建议</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64583AC1"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王晋举</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7D2E238"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南京医科大学附属南京医院（南京市第一医院）</w:t>
            </w:r>
          </w:p>
        </w:tc>
      </w:tr>
      <w:tr w:rsidR="00D6537E" w:rsidRPr="00D6537E" w14:paraId="5EBF343C"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A89EA7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99</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7F4FF2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安宁疗护对老年肿瘤终末期患者的应用效果及QOL评分影响分析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5CED0A74"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吴凡</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CB6E015"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泰康仙林鼓楼医院</w:t>
            </w:r>
          </w:p>
        </w:tc>
      </w:tr>
      <w:tr w:rsidR="00D6537E" w:rsidRPr="00D6537E" w14:paraId="4BB6AA15"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843BAE2"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100</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09656F2F"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肿瘤护理计划对癌症患者靶向治疗的效果观察</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36713F3"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赵俊</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4751BC1"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泰康仙林鼓楼医院</w:t>
            </w:r>
          </w:p>
        </w:tc>
      </w:tr>
      <w:tr w:rsidR="00D6537E" w:rsidRPr="00D6537E" w14:paraId="03E875C1"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9A7C1EB"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101</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73C7297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基于配偶同步赋能教育对老年2型糖尿病患者的护理效果分析</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3A8F8770"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徐月萍</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2F4BA43D"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江苏省中医院</w:t>
            </w:r>
          </w:p>
        </w:tc>
      </w:tr>
      <w:tr w:rsidR="00D6537E" w:rsidRPr="00D6537E" w14:paraId="644A9746" w14:textId="77777777" w:rsidTr="00D6537E">
        <w:trPr>
          <w:trHeight w:val="567"/>
          <w:jc w:val="center"/>
        </w:trPr>
        <w:tc>
          <w:tcPr>
            <w:tcW w:w="534"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07FA2C6E"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102</w:t>
            </w:r>
          </w:p>
        </w:tc>
        <w:tc>
          <w:tcPr>
            <w:tcW w:w="6096" w:type="dxa"/>
            <w:tcBorders>
              <w:top w:val="single" w:sz="4" w:space="0" w:color="auto"/>
              <w:left w:val="single" w:sz="4" w:space="0" w:color="000000"/>
              <w:bottom w:val="single" w:sz="4" w:space="0" w:color="auto"/>
              <w:right w:val="single" w:sz="4" w:space="0" w:color="000000"/>
            </w:tcBorders>
            <w:shd w:val="clear" w:color="auto" w:fill="auto"/>
            <w:vAlign w:val="center"/>
          </w:tcPr>
          <w:p w14:paraId="23873E19"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临床护理路径在老年2型糖尿病患者胰岛素注射治疗中的应用</w:t>
            </w:r>
          </w:p>
        </w:tc>
        <w:tc>
          <w:tcPr>
            <w:tcW w:w="1079" w:type="dxa"/>
            <w:tcBorders>
              <w:top w:val="single" w:sz="4" w:space="0" w:color="auto"/>
              <w:left w:val="single" w:sz="4" w:space="0" w:color="000000"/>
              <w:bottom w:val="single" w:sz="4" w:space="0" w:color="auto"/>
              <w:right w:val="single" w:sz="4" w:space="0" w:color="000000"/>
            </w:tcBorders>
            <w:shd w:val="clear" w:color="auto" w:fill="auto"/>
            <w:vAlign w:val="center"/>
          </w:tcPr>
          <w:p w14:paraId="1665F929" w14:textId="77777777" w:rsidR="00D6537E" w:rsidRPr="006B558D" w:rsidRDefault="00D6537E" w:rsidP="00D6537E">
            <w:pPr>
              <w:widowControl/>
              <w:jc w:val="center"/>
              <w:textAlignment w:val="center"/>
              <w:rPr>
                <w:rFonts w:ascii="宋体" w:eastAsia="宋体" w:hAnsi="宋体"/>
                <w:color w:val="000000"/>
                <w:sz w:val="18"/>
                <w:szCs w:val="18"/>
              </w:rPr>
            </w:pPr>
            <w:r w:rsidRPr="006B558D">
              <w:rPr>
                <w:rFonts w:ascii="宋体" w:eastAsia="宋体" w:hAnsi="宋体" w:hint="eastAsia"/>
                <w:color w:val="000000"/>
                <w:sz w:val="18"/>
                <w:szCs w:val="18"/>
              </w:rPr>
              <w:t>尤静</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1145696" w14:textId="77777777" w:rsidR="00D6537E" w:rsidRPr="006B558D" w:rsidRDefault="00D6537E" w:rsidP="00D6537E">
            <w:pPr>
              <w:widowControl/>
              <w:jc w:val="left"/>
              <w:textAlignment w:val="center"/>
              <w:rPr>
                <w:rFonts w:ascii="宋体" w:eastAsia="宋体" w:hAnsi="宋体"/>
                <w:color w:val="000000"/>
                <w:sz w:val="18"/>
                <w:szCs w:val="18"/>
              </w:rPr>
            </w:pPr>
            <w:r w:rsidRPr="006B558D">
              <w:rPr>
                <w:rFonts w:ascii="宋体" w:eastAsia="宋体" w:hAnsi="宋体" w:hint="eastAsia"/>
                <w:color w:val="000000"/>
                <w:sz w:val="18"/>
                <w:szCs w:val="18"/>
              </w:rPr>
              <w:t>江苏省中医院</w:t>
            </w:r>
          </w:p>
        </w:tc>
      </w:tr>
    </w:tbl>
    <w:p w14:paraId="21639307" w14:textId="77777777" w:rsidR="002709A0" w:rsidRDefault="002709A0" w:rsidP="002709A0">
      <w:pPr>
        <w:rPr>
          <w:highlight w:val="yellow"/>
        </w:rPr>
      </w:pPr>
    </w:p>
    <w:p w14:paraId="5B4EF36C" w14:textId="77777777" w:rsidR="002709A0" w:rsidRDefault="002709A0"/>
    <w:p w14:paraId="7EDD61D4" w14:textId="6ED473B2" w:rsidR="002709A0" w:rsidRPr="006B558D" w:rsidRDefault="006B558D" w:rsidP="006B558D">
      <w:pPr>
        <w:jc w:val="center"/>
        <w:rPr>
          <w:sz w:val="22"/>
        </w:rPr>
      </w:pPr>
      <w:r w:rsidRPr="006B558D">
        <w:rPr>
          <w:rFonts w:ascii="等线" w:eastAsia="等线" w:hAnsi="等线" w:cs="宋体" w:hint="eastAsia"/>
          <w:b/>
          <w:color w:val="000000"/>
          <w:kern w:val="0"/>
          <w:sz w:val="32"/>
          <w:szCs w:val="28"/>
        </w:rPr>
        <w:t>“基于个案的内科护理问题解决方案”竞赛决赛名单</w:t>
      </w:r>
    </w:p>
    <w:tbl>
      <w:tblPr>
        <w:tblW w:w="10225" w:type="dxa"/>
        <w:jc w:val="center"/>
        <w:tblLayout w:type="fixed"/>
        <w:tblLook w:val="04A0" w:firstRow="1" w:lastRow="0" w:firstColumn="1" w:lastColumn="0" w:noHBand="0" w:noVBand="1"/>
      </w:tblPr>
      <w:tblGrid>
        <w:gridCol w:w="676"/>
        <w:gridCol w:w="5789"/>
        <w:gridCol w:w="1244"/>
        <w:gridCol w:w="2516"/>
      </w:tblGrid>
      <w:tr w:rsidR="002709A0" w14:paraId="6836F5A5"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860C3E6" w14:textId="77777777" w:rsidR="002709A0" w:rsidRDefault="002709A0" w:rsidP="00642DCE">
            <w:pPr>
              <w:widowControl/>
              <w:jc w:val="center"/>
              <w:textAlignment w:val="center"/>
              <w:rPr>
                <w:rFonts w:asciiTheme="minorEastAsia" w:hAnsiTheme="minorEastAsia" w:cstheme="minorEastAsia"/>
                <w:b/>
                <w:color w:val="000000"/>
                <w:kern w:val="0"/>
              </w:rPr>
            </w:pPr>
            <w:r>
              <w:rPr>
                <w:rFonts w:asciiTheme="minorEastAsia" w:hAnsiTheme="minorEastAsia" w:cstheme="minorEastAsia" w:hint="eastAsia"/>
                <w:b/>
                <w:color w:val="000000"/>
                <w:kern w:val="0"/>
              </w:rPr>
              <w:t>序号</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23481F8E" w14:textId="77777777" w:rsidR="002709A0" w:rsidRDefault="002709A0" w:rsidP="00642DCE">
            <w:pPr>
              <w:widowControl/>
              <w:jc w:val="center"/>
              <w:textAlignment w:val="center"/>
              <w:rPr>
                <w:rFonts w:asciiTheme="minorEastAsia" w:hAnsiTheme="minorEastAsia" w:cstheme="minorEastAsia"/>
                <w:b/>
              </w:rPr>
            </w:pPr>
            <w:r w:rsidRPr="002709A0">
              <w:rPr>
                <w:rFonts w:ascii="等线" w:eastAsia="等线" w:hAnsi="等线" w:cs="宋体" w:hint="eastAsia"/>
                <w:b/>
                <w:bCs/>
                <w:color w:val="000000"/>
                <w:kern w:val="0"/>
                <w:sz w:val="22"/>
              </w:rPr>
              <w:t>个案名称</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20EF4BA0" w14:textId="77777777" w:rsidR="002709A0" w:rsidRPr="002709A0" w:rsidRDefault="002709A0" w:rsidP="00642DCE">
            <w:pPr>
              <w:widowControl/>
              <w:jc w:val="center"/>
              <w:rPr>
                <w:rFonts w:ascii="等线" w:eastAsia="等线" w:hAnsi="等线" w:cs="宋体"/>
                <w:b/>
                <w:bCs/>
                <w:color w:val="000000"/>
                <w:kern w:val="0"/>
                <w:sz w:val="22"/>
              </w:rPr>
            </w:pPr>
            <w:r w:rsidRPr="002709A0">
              <w:rPr>
                <w:rFonts w:ascii="等线" w:eastAsia="等线" w:hAnsi="等线" w:cs="宋体" w:hint="eastAsia"/>
                <w:b/>
                <w:bCs/>
                <w:color w:val="000000"/>
                <w:kern w:val="0"/>
                <w:sz w:val="22"/>
              </w:rPr>
              <w:t>作者</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7350614" w14:textId="77777777" w:rsidR="002709A0" w:rsidRPr="002709A0" w:rsidRDefault="002709A0" w:rsidP="00642DCE">
            <w:pPr>
              <w:widowControl/>
              <w:jc w:val="center"/>
              <w:rPr>
                <w:rFonts w:ascii="等线" w:eastAsia="等线" w:hAnsi="等线" w:cs="宋体"/>
                <w:b/>
                <w:bCs/>
                <w:color w:val="000000"/>
                <w:kern w:val="0"/>
                <w:sz w:val="22"/>
              </w:rPr>
            </w:pPr>
            <w:r w:rsidRPr="002709A0">
              <w:rPr>
                <w:rFonts w:ascii="等线" w:eastAsia="等线" w:hAnsi="等线" w:cs="宋体" w:hint="eastAsia"/>
                <w:b/>
                <w:bCs/>
                <w:color w:val="000000"/>
                <w:kern w:val="0"/>
                <w:sz w:val="22"/>
              </w:rPr>
              <w:t>单位</w:t>
            </w:r>
          </w:p>
        </w:tc>
      </w:tr>
      <w:tr w:rsidR="002709A0" w14:paraId="0BCC77F4"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F7AA69E"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3F56AF8D"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 xml:space="preserve">一例肾病综合征并发重症肺部感染、ARDS患者的护理 </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7B9977E1"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陈吕静、许贤荣</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998F3C4"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江苏省人民医院</w:t>
            </w:r>
          </w:p>
        </w:tc>
      </w:tr>
      <w:tr w:rsidR="002709A0" w14:paraId="3F0C595E"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E2285A3"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2</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4D6D8852"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基于“肺合皮毛理论”温通刮痧在一例气阴两虚型咳嗽患者中的应用</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7E137DEA"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蒋秋丽、周健</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4CD268D4"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江苏省中西医结合医院</w:t>
            </w:r>
          </w:p>
        </w:tc>
      </w:tr>
      <w:tr w:rsidR="002709A0" w14:paraId="7352F6AA"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7CD4882"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3</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79638980"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1例血清学阴性抗磷脂抗体综合征青年患者反复出现急性心肌梗死的急救与护理</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7A9EF160"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卞丹丹、徐南娇</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E9EF612"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南京鼓楼医院</w:t>
            </w:r>
          </w:p>
        </w:tc>
      </w:tr>
      <w:tr w:rsidR="002709A0" w14:paraId="5C47B55E"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50CDC7B3"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4</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01730642"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一例肠癌伴先天性DPD缺乏患者的全程护理体会</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34C3B87E"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吕佳、王丹</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53897B30"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南京鼓楼医院</w:t>
            </w:r>
          </w:p>
        </w:tc>
      </w:tr>
      <w:tr w:rsidR="002709A0" w14:paraId="125702AF"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4605BFE6"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5</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659FB1D8"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一例难治性心力衰竭合并糖尿病患者的容量管理</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3A769CC3"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谢文静、温高芹</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7368B0E4"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江苏省人民医院</w:t>
            </w:r>
          </w:p>
        </w:tc>
      </w:tr>
      <w:tr w:rsidR="002709A0" w14:paraId="5AB8998E"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2F0E9DC3"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6</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5EC6FF6E"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1例食管癌伴上肢静脉置管受限患者的静脉通路决策与管理</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134204A4"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侯庆梅、卜莉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66B8CDB5"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江苏省中医院</w:t>
            </w:r>
          </w:p>
        </w:tc>
      </w:tr>
      <w:tr w:rsidR="002709A0" w14:paraId="4793FCF7"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76E7BFA3"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7</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33AFD55D"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一例肾移植术后感染新冠行ECMO治疗患者的护理</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7B992214"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祝成凤、倪娟</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CBD5C8A"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东部战区总医院</w:t>
            </w:r>
          </w:p>
        </w:tc>
      </w:tr>
      <w:tr w:rsidR="002709A0" w14:paraId="44AD0B4C"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135C599D"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8</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58E69342"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一例晚期肺癌合并心力衰竭患者容量管理的循证护理实践</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20AC1FCC"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夏燕燕、张嘉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064CA044"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江苏省人民医院</w:t>
            </w:r>
          </w:p>
        </w:tc>
      </w:tr>
      <w:tr w:rsidR="002709A0" w14:paraId="63D44F92"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3D973E19"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9</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6E36169A"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 xml:space="preserve">疼痛不言，温暖依然  一例晚期肝癌合并难治性癌痛患者的个案护理 </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2C0E03C3"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袁媛、邢益辉</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30B32662"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江苏省肿瘤医院</w:t>
            </w:r>
          </w:p>
        </w:tc>
      </w:tr>
      <w:tr w:rsidR="002709A0" w14:paraId="27047372" w14:textId="77777777" w:rsidTr="00642DCE">
        <w:trPr>
          <w:trHeight w:val="567"/>
          <w:jc w:val="center"/>
        </w:trPr>
        <w:tc>
          <w:tcPr>
            <w:tcW w:w="676" w:type="dxa"/>
            <w:tcBorders>
              <w:top w:val="single" w:sz="4" w:space="0" w:color="auto"/>
              <w:left w:val="single" w:sz="4" w:space="0" w:color="000000"/>
              <w:bottom w:val="single" w:sz="4" w:space="0" w:color="auto"/>
              <w:right w:val="single" w:sz="4" w:space="0" w:color="000000"/>
            </w:tcBorders>
            <w:shd w:val="clear" w:color="auto" w:fill="auto"/>
            <w:noWrap/>
            <w:vAlign w:val="center"/>
          </w:tcPr>
          <w:p w14:paraId="62FD894D"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10</w:t>
            </w:r>
          </w:p>
        </w:tc>
        <w:tc>
          <w:tcPr>
            <w:tcW w:w="5789" w:type="dxa"/>
            <w:tcBorders>
              <w:top w:val="single" w:sz="4" w:space="0" w:color="auto"/>
              <w:left w:val="single" w:sz="4" w:space="0" w:color="000000"/>
              <w:bottom w:val="single" w:sz="4" w:space="0" w:color="auto"/>
              <w:right w:val="single" w:sz="4" w:space="0" w:color="000000"/>
            </w:tcBorders>
            <w:shd w:val="clear" w:color="auto" w:fill="auto"/>
            <w:vAlign w:val="center"/>
          </w:tcPr>
          <w:p w14:paraId="33893314" w14:textId="77777777" w:rsidR="002709A0" w:rsidRPr="006B558D" w:rsidRDefault="002709A0" w:rsidP="00642DCE">
            <w:pPr>
              <w:widowControl/>
              <w:jc w:val="left"/>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足溃疡前期病变干预在糖尿病高危足患者中应用实践</w:t>
            </w:r>
          </w:p>
        </w:tc>
        <w:tc>
          <w:tcPr>
            <w:tcW w:w="1244" w:type="dxa"/>
            <w:tcBorders>
              <w:top w:val="single" w:sz="4" w:space="0" w:color="auto"/>
              <w:left w:val="single" w:sz="4" w:space="0" w:color="000000"/>
              <w:bottom w:val="single" w:sz="4" w:space="0" w:color="auto"/>
              <w:right w:val="single" w:sz="4" w:space="0" w:color="000000"/>
            </w:tcBorders>
            <w:shd w:val="clear" w:color="auto" w:fill="auto"/>
            <w:vAlign w:val="center"/>
          </w:tcPr>
          <w:p w14:paraId="31795385"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宋小波、巫海娣</w:t>
            </w:r>
          </w:p>
        </w:tc>
        <w:tc>
          <w:tcPr>
            <w:tcW w:w="2516" w:type="dxa"/>
            <w:tcBorders>
              <w:top w:val="single" w:sz="4" w:space="0" w:color="auto"/>
              <w:left w:val="single" w:sz="4" w:space="0" w:color="000000"/>
              <w:bottom w:val="single" w:sz="4" w:space="0" w:color="auto"/>
              <w:right w:val="single" w:sz="4" w:space="0" w:color="000000"/>
            </w:tcBorders>
            <w:shd w:val="clear" w:color="auto" w:fill="auto"/>
            <w:vAlign w:val="center"/>
          </w:tcPr>
          <w:p w14:paraId="1685D336" w14:textId="77777777" w:rsidR="002709A0" w:rsidRPr="006B558D" w:rsidRDefault="002709A0" w:rsidP="00642DCE">
            <w:pPr>
              <w:widowControl/>
              <w:jc w:val="center"/>
              <w:rPr>
                <w:rFonts w:ascii="宋体" w:eastAsia="宋体" w:hAnsi="宋体" w:cs="宋体"/>
                <w:color w:val="000000"/>
                <w:kern w:val="0"/>
                <w:sz w:val="18"/>
                <w:szCs w:val="18"/>
              </w:rPr>
            </w:pPr>
            <w:r w:rsidRPr="006B558D">
              <w:rPr>
                <w:rFonts w:ascii="宋体" w:eastAsia="宋体" w:hAnsi="宋体" w:cs="宋体" w:hint="eastAsia"/>
                <w:color w:val="000000"/>
                <w:kern w:val="0"/>
                <w:sz w:val="18"/>
                <w:szCs w:val="18"/>
              </w:rPr>
              <w:t>江苏省省级机关医院</w:t>
            </w:r>
          </w:p>
        </w:tc>
      </w:tr>
    </w:tbl>
    <w:p w14:paraId="70CD920F" w14:textId="77777777" w:rsidR="002709A0" w:rsidRPr="002709A0" w:rsidRDefault="002709A0"/>
    <w:sectPr w:rsidR="002709A0" w:rsidRPr="002709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B5ECB" w14:textId="77777777" w:rsidR="00E86D3E" w:rsidRDefault="00E86D3E" w:rsidP="002709A0">
      <w:r>
        <w:separator/>
      </w:r>
    </w:p>
  </w:endnote>
  <w:endnote w:type="continuationSeparator" w:id="0">
    <w:p w14:paraId="53C11781" w14:textId="77777777" w:rsidR="00E86D3E" w:rsidRDefault="00E86D3E" w:rsidP="0027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345B89" w14:textId="77777777" w:rsidR="00E86D3E" w:rsidRDefault="00E86D3E" w:rsidP="002709A0">
      <w:r>
        <w:separator/>
      </w:r>
    </w:p>
  </w:footnote>
  <w:footnote w:type="continuationSeparator" w:id="0">
    <w:p w14:paraId="164E80DE" w14:textId="77777777" w:rsidR="00E86D3E" w:rsidRDefault="00E86D3E" w:rsidP="002709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E2C"/>
    <w:rsid w:val="000B089C"/>
    <w:rsid w:val="00107E04"/>
    <w:rsid w:val="00140507"/>
    <w:rsid w:val="00180288"/>
    <w:rsid w:val="00263E2C"/>
    <w:rsid w:val="0026588F"/>
    <w:rsid w:val="002709A0"/>
    <w:rsid w:val="002A1842"/>
    <w:rsid w:val="00316FC0"/>
    <w:rsid w:val="0038461E"/>
    <w:rsid w:val="003E1DBB"/>
    <w:rsid w:val="0053729F"/>
    <w:rsid w:val="00573CC3"/>
    <w:rsid w:val="006B558D"/>
    <w:rsid w:val="006F1179"/>
    <w:rsid w:val="008A64FB"/>
    <w:rsid w:val="008B51E1"/>
    <w:rsid w:val="00916CE3"/>
    <w:rsid w:val="0098478E"/>
    <w:rsid w:val="009E6AF7"/>
    <w:rsid w:val="00A02828"/>
    <w:rsid w:val="00A64B40"/>
    <w:rsid w:val="00B13407"/>
    <w:rsid w:val="00B80928"/>
    <w:rsid w:val="00C26BFD"/>
    <w:rsid w:val="00C96F30"/>
    <w:rsid w:val="00D6537E"/>
    <w:rsid w:val="00DD2256"/>
    <w:rsid w:val="00E53BAA"/>
    <w:rsid w:val="00E5420B"/>
    <w:rsid w:val="00E61C90"/>
    <w:rsid w:val="00E86D3E"/>
    <w:rsid w:val="00F90DC9"/>
    <w:rsid w:val="00FA4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6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9A0"/>
    <w:rPr>
      <w:sz w:val="18"/>
      <w:szCs w:val="18"/>
    </w:rPr>
  </w:style>
  <w:style w:type="paragraph" w:styleId="a4">
    <w:name w:val="footer"/>
    <w:basedOn w:val="a"/>
    <w:link w:val="Char0"/>
    <w:uiPriority w:val="99"/>
    <w:unhideWhenUsed/>
    <w:rsid w:val="002709A0"/>
    <w:pPr>
      <w:tabs>
        <w:tab w:val="center" w:pos="4153"/>
        <w:tab w:val="right" w:pos="8306"/>
      </w:tabs>
      <w:snapToGrid w:val="0"/>
      <w:jc w:val="left"/>
    </w:pPr>
    <w:rPr>
      <w:sz w:val="18"/>
      <w:szCs w:val="18"/>
    </w:rPr>
  </w:style>
  <w:style w:type="character" w:customStyle="1" w:styleId="Char0">
    <w:name w:val="页脚 Char"/>
    <w:basedOn w:val="a0"/>
    <w:link w:val="a4"/>
    <w:uiPriority w:val="99"/>
    <w:rsid w:val="002709A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09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09A0"/>
    <w:rPr>
      <w:sz w:val="18"/>
      <w:szCs w:val="18"/>
    </w:rPr>
  </w:style>
  <w:style w:type="paragraph" w:styleId="a4">
    <w:name w:val="footer"/>
    <w:basedOn w:val="a"/>
    <w:link w:val="Char0"/>
    <w:uiPriority w:val="99"/>
    <w:unhideWhenUsed/>
    <w:rsid w:val="002709A0"/>
    <w:pPr>
      <w:tabs>
        <w:tab w:val="center" w:pos="4153"/>
        <w:tab w:val="right" w:pos="8306"/>
      </w:tabs>
      <w:snapToGrid w:val="0"/>
      <w:jc w:val="left"/>
    </w:pPr>
    <w:rPr>
      <w:sz w:val="18"/>
      <w:szCs w:val="18"/>
    </w:rPr>
  </w:style>
  <w:style w:type="character" w:customStyle="1" w:styleId="Char0">
    <w:name w:val="页脚 Char"/>
    <w:basedOn w:val="a0"/>
    <w:link w:val="a4"/>
    <w:uiPriority w:val="99"/>
    <w:rsid w:val="002709A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17531">
      <w:bodyDiv w:val="1"/>
      <w:marLeft w:val="0"/>
      <w:marRight w:val="0"/>
      <w:marTop w:val="0"/>
      <w:marBottom w:val="0"/>
      <w:divBdr>
        <w:top w:val="none" w:sz="0" w:space="0" w:color="auto"/>
        <w:left w:val="none" w:sz="0" w:space="0" w:color="auto"/>
        <w:bottom w:val="none" w:sz="0" w:space="0" w:color="auto"/>
        <w:right w:val="none" w:sz="0" w:space="0" w:color="auto"/>
      </w:divBdr>
    </w:div>
    <w:div w:id="418450740">
      <w:bodyDiv w:val="1"/>
      <w:marLeft w:val="0"/>
      <w:marRight w:val="0"/>
      <w:marTop w:val="0"/>
      <w:marBottom w:val="0"/>
      <w:divBdr>
        <w:top w:val="none" w:sz="0" w:space="0" w:color="auto"/>
        <w:left w:val="none" w:sz="0" w:space="0" w:color="auto"/>
        <w:bottom w:val="none" w:sz="0" w:space="0" w:color="auto"/>
        <w:right w:val="none" w:sz="0" w:space="0" w:color="auto"/>
      </w:divBdr>
    </w:div>
    <w:div w:id="456218488">
      <w:bodyDiv w:val="1"/>
      <w:marLeft w:val="0"/>
      <w:marRight w:val="0"/>
      <w:marTop w:val="0"/>
      <w:marBottom w:val="0"/>
      <w:divBdr>
        <w:top w:val="none" w:sz="0" w:space="0" w:color="auto"/>
        <w:left w:val="none" w:sz="0" w:space="0" w:color="auto"/>
        <w:bottom w:val="none" w:sz="0" w:space="0" w:color="auto"/>
        <w:right w:val="none" w:sz="0" w:space="0" w:color="auto"/>
      </w:divBdr>
    </w:div>
    <w:div w:id="460075797">
      <w:bodyDiv w:val="1"/>
      <w:marLeft w:val="0"/>
      <w:marRight w:val="0"/>
      <w:marTop w:val="0"/>
      <w:marBottom w:val="0"/>
      <w:divBdr>
        <w:top w:val="none" w:sz="0" w:space="0" w:color="auto"/>
        <w:left w:val="none" w:sz="0" w:space="0" w:color="auto"/>
        <w:bottom w:val="none" w:sz="0" w:space="0" w:color="auto"/>
        <w:right w:val="none" w:sz="0" w:space="0" w:color="auto"/>
      </w:divBdr>
    </w:div>
    <w:div w:id="755832775">
      <w:bodyDiv w:val="1"/>
      <w:marLeft w:val="0"/>
      <w:marRight w:val="0"/>
      <w:marTop w:val="0"/>
      <w:marBottom w:val="0"/>
      <w:divBdr>
        <w:top w:val="none" w:sz="0" w:space="0" w:color="auto"/>
        <w:left w:val="none" w:sz="0" w:space="0" w:color="auto"/>
        <w:bottom w:val="none" w:sz="0" w:space="0" w:color="auto"/>
        <w:right w:val="none" w:sz="0" w:space="0" w:color="auto"/>
      </w:divBdr>
    </w:div>
    <w:div w:id="780952321">
      <w:bodyDiv w:val="1"/>
      <w:marLeft w:val="0"/>
      <w:marRight w:val="0"/>
      <w:marTop w:val="0"/>
      <w:marBottom w:val="0"/>
      <w:divBdr>
        <w:top w:val="none" w:sz="0" w:space="0" w:color="auto"/>
        <w:left w:val="none" w:sz="0" w:space="0" w:color="auto"/>
        <w:bottom w:val="none" w:sz="0" w:space="0" w:color="auto"/>
        <w:right w:val="none" w:sz="0" w:space="0" w:color="auto"/>
      </w:divBdr>
    </w:div>
    <w:div w:id="783692138">
      <w:bodyDiv w:val="1"/>
      <w:marLeft w:val="0"/>
      <w:marRight w:val="0"/>
      <w:marTop w:val="0"/>
      <w:marBottom w:val="0"/>
      <w:divBdr>
        <w:top w:val="none" w:sz="0" w:space="0" w:color="auto"/>
        <w:left w:val="none" w:sz="0" w:space="0" w:color="auto"/>
        <w:bottom w:val="none" w:sz="0" w:space="0" w:color="auto"/>
        <w:right w:val="none" w:sz="0" w:space="0" w:color="auto"/>
      </w:divBdr>
    </w:div>
    <w:div w:id="1065836168">
      <w:bodyDiv w:val="1"/>
      <w:marLeft w:val="0"/>
      <w:marRight w:val="0"/>
      <w:marTop w:val="0"/>
      <w:marBottom w:val="0"/>
      <w:divBdr>
        <w:top w:val="none" w:sz="0" w:space="0" w:color="auto"/>
        <w:left w:val="none" w:sz="0" w:space="0" w:color="auto"/>
        <w:bottom w:val="none" w:sz="0" w:space="0" w:color="auto"/>
        <w:right w:val="none" w:sz="0" w:space="0" w:color="auto"/>
      </w:divBdr>
    </w:div>
    <w:div w:id="1156188205">
      <w:bodyDiv w:val="1"/>
      <w:marLeft w:val="0"/>
      <w:marRight w:val="0"/>
      <w:marTop w:val="0"/>
      <w:marBottom w:val="0"/>
      <w:divBdr>
        <w:top w:val="none" w:sz="0" w:space="0" w:color="auto"/>
        <w:left w:val="none" w:sz="0" w:space="0" w:color="auto"/>
        <w:bottom w:val="none" w:sz="0" w:space="0" w:color="auto"/>
        <w:right w:val="none" w:sz="0" w:space="0" w:color="auto"/>
      </w:divBdr>
    </w:div>
    <w:div w:id="206949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1036</Words>
  <Characters>5907</Characters>
  <Application>Microsoft Office Word</Application>
  <DocSecurity>0</DocSecurity>
  <Lines>49</Lines>
  <Paragraphs>13</Paragraphs>
  <ScaleCrop>false</ScaleCrop>
  <Company>HP</Company>
  <LinksUpToDate>false</LinksUpToDate>
  <CharactersWithSpaces>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南京护理学会</dc:creator>
  <cp:keywords/>
  <dc:description/>
  <cp:lastModifiedBy>南京护理学会</cp:lastModifiedBy>
  <cp:revision>9</cp:revision>
  <dcterms:created xsi:type="dcterms:W3CDTF">2024-05-31T02:30:00Z</dcterms:created>
  <dcterms:modified xsi:type="dcterms:W3CDTF">2024-06-03T08:32:00Z</dcterms:modified>
</cp:coreProperties>
</file>