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BB" w:rsidRDefault="00C41012">
      <w:pPr>
        <w:widowControl/>
        <w:jc w:val="left"/>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附件：</w:t>
      </w:r>
      <w:r>
        <w:rPr>
          <w:rFonts w:ascii="黑体" w:eastAsia="黑体" w:hAnsi="宋体" w:cs="黑体" w:hint="eastAsia"/>
          <w:b/>
          <w:bCs/>
          <w:color w:val="000000"/>
          <w:kern w:val="0"/>
          <w:sz w:val="28"/>
          <w:szCs w:val="28"/>
          <w:lang w:bidi="ar"/>
        </w:rPr>
        <w:t xml:space="preserve"> </w:t>
      </w:r>
    </w:p>
    <w:p w:rsidR="005C15BB" w:rsidRDefault="00C41012">
      <w:pPr>
        <w:widowControl/>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2024</w:t>
      </w:r>
      <w:r>
        <w:rPr>
          <w:rFonts w:ascii="黑体" w:eastAsia="黑体" w:hAnsi="宋体" w:cs="黑体" w:hint="eastAsia"/>
          <w:b/>
          <w:bCs/>
          <w:color w:val="000000"/>
          <w:kern w:val="0"/>
          <w:sz w:val="28"/>
          <w:szCs w:val="28"/>
          <w:lang w:bidi="ar"/>
        </w:rPr>
        <w:t>年南京护理学会</w:t>
      </w:r>
      <w:r>
        <w:rPr>
          <w:rFonts w:ascii="黑体" w:eastAsia="黑体" w:hAnsi="宋体" w:cs="黑体" w:hint="eastAsia"/>
          <w:b/>
          <w:bCs/>
          <w:color w:val="000000"/>
          <w:kern w:val="0"/>
          <w:sz w:val="28"/>
          <w:szCs w:val="28"/>
          <w:lang w:bidi="ar"/>
        </w:rPr>
        <w:t>麻醉</w:t>
      </w:r>
      <w:r>
        <w:rPr>
          <w:rFonts w:ascii="黑体" w:eastAsia="黑体" w:hAnsi="宋体" w:cs="黑体" w:hint="eastAsia"/>
          <w:b/>
          <w:bCs/>
          <w:color w:val="000000"/>
          <w:kern w:val="0"/>
          <w:sz w:val="28"/>
          <w:szCs w:val="28"/>
          <w:lang w:bidi="ar"/>
        </w:rPr>
        <w:t>护理专业委员会学术年会论文目录</w:t>
      </w:r>
    </w:p>
    <w:p w:rsidR="005C15BB" w:rsidRDefault="005C15BB">
      <w:pPr>
        <w:widowControl/>
        <w:jc w:val="center"/>
        <w:rPr>
          <w:rFonts w:ascii="黑体" w:eastAsia="黑体" w:hAnsi="宋体" w:cs="黑体"/>
          <w:b/>
          <w:bCs/>
          <w:color w:val="000000"/>
          <w:kern w:val="0"/>
          <w:sz w:val="24"/>
          <w:lang w:bidi="ar"/>
        </w:rPr>
      </w:pPr>
    </w:p>
    <w:tbl>
      <w:tblPr>
        <w:tblW w:w="10225" w:type="dxa"/>
        <w:jc w:val="center"/>
        <w:tblLayout w:type="fixed"/>
        <w:tblLook w:val="04A0" w:firstRow="1" w:lastRow="0" w:firstColumn="1" w:lastColumn="0" w:noHBand="0" w:noVBand="1"/>
      </w:tblPr>
      <w:tblGrid>
        <w:gridCol w:w="676"/>
        <w:gridCol w:w="5813"/>
        <w:gridCol w:w="1220"/>
        <w:gridCol w:w="2516"/>
      </w:tblGrid>
      <w:tr w:rsidR="005C15BB">
        <w:trPr>
          <w:trHeight w:val="567"/>
          <w:jc w:val="center"/>
        </w:trPr>
        <w:tc>
          <w:tcPr>
            <w:tcW w:w="10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C15BB" w:rsidRDefault="00C41012">
            <w:pPr>
              <w:widowControl/>
              <w:jc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t>大会交流</w:t>
            </w:r>
          </w:p>
        </w:tc>
      </w:tr>
      <w:tr w:rsidR="005C15BB" w:rsidTr="00C41012">
        <w:trPr>
          <w:trHeight w:val="567"/>
          <w:jc w:val="center"/>
        </w:trPr>
        <w:tc>
          <w:tcPr>
            <w:tcW w:w="67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序号</w:t>
            </w:r>
          </w:p>
        </w:tc>
        <w:tc>
          <w:tcPr>
            <w:tcW w:w="581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论文题目</w:t>
            </w:r>
          </w:p>
        </w:tc>
        <w:tc>
          <w:tcPr>
            <w:tcW w:w="122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论文作者</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单位</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1</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恢复室麻醉机内部回路细菌阳性率变化及危险因素分析</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葛经武</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val="zh-CN"/>
              </w:rPr>
            </w:pPr>
            <w:r w:rsidRPr="00C41012">
              <w:rPr>
                <w:rFonts w:ascii="宋体" w:eastAsia="宋体" w:hAnsi="宋体" w:cs="黑体" w:hint="eastAsia"/>
                <w:color w:val="000000" w:themeColor="text1"/>
                <w:sz w:val="18"/>
                <w:szCs w:val="18"/>
              </w:rPr>
              <w:t>遥测监护系统在无痛胃肠镜中的应用</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val="zh-CN"/>
              </w:rPr>
            </w:pPr>
            <w:r w:rsidRPr="00C41012">
              <w:rPr>
                <w:rFonts w:ascii="宋体" w:eastAsia="宋体" w:hAnsi="宋体" w:cs="黑体" w:hint="eastAsia"/>
                <w:color w:val="000000" w:themeColor="text1"/>
                <w:sz w:val="18"/>
                <w:szCs w:val="18"/>
              </w:rPr>
              <w:t>吴琳</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val="zh-CN"/>
              </w:rPr>
            </w:pPr>
            <w:r w:rsidRPr="00C41012">
              <w:rPr>
                <w:rFonts w:ascii="宋体" w:eastAsia="宋体" w:hAnsi="宋体" w:cs="黑体" w:hint="eastAsia"/>
                <w:color w:val="000000" w:themeColor="text1"/>
                <w:sz w:val="18"/>
                <w:szCs w:val="18"/>
              </w:rPr>
              <w:t>南京市中医院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3</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模拟教学在提升麻醉护理专科护士应急处理能力中的多元化应用</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姚蓓</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南京医科大学第四附属医院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val="zh-CN"/>
              </w:rPr>
            </w:pPr>
            <w:r w:rsidRPr="00C41012">
              <w:rPr>
                <w:rFonts w:ascii="宋体" w:eastAsia="宋体" w:hAnsi="宋体" w:cs="黑体" w:hint="eastAsia"/>
                <w:color w:val="000000" w:themeColor="text1"/>
                <w:sz w:val="18"/>
                <w:szCs w:val="18"/>
              </w:rPr>
              <w:t>成人全麻术后患者苏醒期谵妄的早期识别与管理的最佳证据总结</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秦亚萍</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南京市妇幼保健院</w:t>
            </w:r>
          </w:p>
        </w:tc>
      </w:tr>
      <w:tr w:rsidR="005C15BB" w:rsidTr="00C41012">
        <w:trPr>
          <w:trHeight w:val="90"/>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5</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芳香疗法在麻醉恢复期症状管理的循</w:t>
            </w:r>
            <w:proofErr w:type="gramStart"/>
            <w:r w:rsidRPr="00C41012">
              <w:rPr>
                <w:rFonts w:ascii="宋体" w:eastAsia="宋体" w:hAnsi="宋体" w:cs="黑体" w:hint="eastAsia"/>
                <w:color w:val="000000" w:themeColor="text1"/>
                <w:sz w:val="18"/>
                <w:szCs w:val="18"/>
              </w:rPr>
              <w:t>证实践</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刘皓昕</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南京市妇幼保健院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6</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供应</w:t>
            </w:r>
            <w:proofErr w:type="gramStart"/>
            <w:r w:rsidRPr="00C41012">
              <w:rPr>
                <w:rFonts w:ascii="宋体" w:eastAsia="宋体" w:hAnsi="宋体" w:cs="黑体" w:hint="eastAsia"/>
                <w:color w:val="000000" w:themeColor="text1"/>
                <w:sz w:val="18"/>
                <w:szCs w:val="18"/>
              </w:rPr>
              <w:t>链服务</w:t>
            </w:r>
            <w:proofErr w:type="gramEnd"/>
            <w:r w:rsidRPr="00C41012">
              <w:rPr>
                <w:rFonts w:ascii="宋体" w:eastAsia="宋体" w:hAnsi="宋体" w:cs="黑体" w:hint="eastAsia"/>
                <w:color w:val="000000" w:themeColor="text1"/>
                <w:sz w:val="18"/>
                <w:szCs w:val="18"/>
              </w:rPr>
              <w:t>对接医院信息系统对儿科手术室麻醉耗材的管理及效果评价</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陈春梅</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南京市儿童医院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7</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全身麻醉成人患者术后早期饮水的循</w:t>
            </w:r>
            <w:proofErr w:type="gramStart"/>
            <w:r w:rsidRPr="00C41012">
              <w:rPr>
                <w:rFonts w:ascii="宋体" w:eastAsia="宋体" w:hAnsi="宋体" w:cs="黑体" w:hint="eastAsia"/>
                <w:color w:val="000000" w:themeColor="text1"/>
                <w:sz w:val="18"/>
                <w:szCs w:val="18"/>
              </w:rPr>
              <w:t>证实践</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郑丹玲</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rPr>
              <w:t>8</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区域神经阻滞麻醉护理岗位的设立与实践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庄珊珊</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9</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精细化麻醉护理在肥胖患者</w:t>
            </w:r>
            <w:proofErr w:type="gramStart"/>
            <w:r w:rsidRPr="00C41012">
              <w:rPr>
                <w:rFonts w:ascii="宋体" w:eastAsia="宋体" w:hAnsi="宋体" w:cs="黑体" w:hint="eastAsia"/>
                <w:color w:val="000000" w:themeColor="text1"/>
                <w:sz w:val="18"/>
                <w:szCs w:val="18"/>
              </w:rPr>
              <w:t>腹腔镜胃减容</w:t>
            </w:r>
            <w:proofErr w:type="gramEnd"/>
            <w:r w:rsidRPr="00C41012">
              <w:rPr>
                <w:rFonts w:ascii="宋体" w:eastAsia="宋体" w:hAnsi="宋体" w:cs="黑体" w:hint="eastAsia"/>
                <w:color w:val="000000" w:themeColor="text1"/>
                <w:sz w:val="18"/>
                <w:szCs w:val="18"/>
              </w:rPr>
              <w:t>手术中的应用效果分析</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吕琪</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江苏省中医院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10</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PACU</w:t>
            </w:r>
            <w:r w:rsidRPr="00C41012">
              <w:rPr>
                <w:rFonts w:ascii="宋体" w:eastAsia="宋体" w:hAnsi="宋体" w:cs="黑体" w:hint="eastAsia"/>
                <w:color w:val="000000" w:themeColor="text1"/>
                <w:sz w:val="18"/>
                <w:szCs w:val="18"/>
              </w:rPr>
              <w:t>精细化护理对全麻腹腔镜术后患者快速康复的应用价值分析</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魏倩</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南京同仁医院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11</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男护士在麻醉护理工作中的优势</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费翔</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南京同仁医院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w:t>
            </w:r>
            <w:proofErr w:type="spellStart"/>
            <w:r w:rsidRPr="00C41012">
              <w:rPr>
                <w:rFonts w:ascii="宋体" w:eastAsia="宋体" w:hAnsi="宋体" w:cs="黑体" w:hint="eastAsia"/>
                <w:color w:val="000000" w:themeColor="text1"/>
                <w:sz w:val="18"/>
                <w:szCs w:val="18"/>
              </w:rPr>
              <w:t>citespace</w:t>
            </w:r>
            <w:proofErr w:type="spellEnd"/>
            <w:r w:rsidRPr="00C41012">
              <w:rPr>
                <w:rFonts w:ascii="宋体" w:eastAsia="宋体" w:hAnsi="宋体" w:cs="黑体" w:hint="eastAsia"/>
                <w:color w:val="000000" w:themeColor="text1"/>
                <w:sz w:val="18"/>
                <w:szCs w:val="18"/>
              </w:rPr>
              <w:t>的术后患者麻醉恢复室转出延迟可视化分析</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徐馨琦</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东南大学附属中大医院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13</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麻醉护理团队风险</w:t>
            </w:r>
            <w:r w:rsidRPr="00C41012">
              <w:rPr>
                <w:rFonts w:ascii="宋体" w:eastAsia="宋体" w:hAnsi="宋体" w:cs="黑体" w:hint="eastAsia"/>
                <w:color w:val="000000" w:themeColor="text1"/>
                <w:sz w:val="18"/>
                <w:szCs w:val="18"/>
              </w:rPr>
              <w:t>-</w:t>
            </w:r>
            <w:r w:rsidRPr="00C41012">
              <w:rPr>
                <w:rFonts w:ascii="宋体" w:eastAsia="宋体" w:hAnsi="宋体" w:cs="黑体" w:hint="eastAsia"/>
                <w:color w:val="000000" w:themeColor="text1"/>
                <w:sz w:val="18"/>
                <w:szCs w:val="18"/>
              </w:rPr>
              <w:t>标准化护理人员培训的重要性</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王媛媛</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东部战区总医院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基于参与式管理理论的一级护理质量控制管理模式在麻醉护理中的应用及效果评价</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朱水秀</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江苏省肿瘤医院</w:t>
            </w:r>
            <w:r w:rsidRPr="00C41012">
              <w:rPr>
                <w:rFonts w:ascii="宋体" w:eastAsia="宋体" w:hAnsi="宋体" w:cs="黑体" w:hint="eastAsia"/>
                <w:color w:val="000000" w:themeColor="text1"/>
                <w:sz w:val="18"/>
                <w:szCs w:val="18"/>
              </w:rPr>
              <w:t xml:space="preserve"> </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15</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一例腹腔镜阑尾切除术患者并发恶性高热的急救护理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孔文</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南京明基医院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手麻一体化护理管理体系建设</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刘芦贤</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南京市第一医院</w:t>
            </w:r>
          </w:p>
        </w:tc>
      </w:tr>
      <w:tr w:rsidR="005C15BB" w:rsidTr="00C41012">
        <w:trPr>
          <w:trHeight w:val="5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pPr>
              <w:widowControl/>
              <w:jc w:val="center"/>
              <w:textAlignment w:val="center"/>
              <w:rPr>
                <w:rFonts w:ascii="宋体" w:eastAsia="宋体" w:hAnsi="宋体" w:cs="黑体"/>
                <w:color w:val="000000"/>
                <w:kern w:val="0"/>
                <w:sz w:val="18"/>
                <w:szCs w:val="18"/>
              </w:rPr>
            </w:pPr>
            <w:r w:rsidRPr="00C41012">
              <w:rPr>
                <w:rFonts w:ascii="宋体" w:eastAsia="宋体" w:hAnsi="宋体" w:cs="黑体" w:hint="eastAsia"/>
                <w:color w:val="000000"/>
                <w:kern w:val="0"/>
                <w:sz w:val="18"/>
                <w:szCs w:val="18"/>
              </w:rPr>
              <w:t>17</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麻醉护理感染风险分析及控制策略探索</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凌元</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eastAsia="zh-Hans"/>
              </w:rPr>
            </w:pPr>
            <w:r w:rsidRPr="00C41012">
              <w:rPr>
                <w:rFonts w:ascii="宋体" w:eastAsia="宋体" w:hAnsi="宋体" w:cs="黑体" w:hint="eastAsia"/>
                <w:color w:val="000000" w:themeColor="text1"/>
                <w:sz w:val="18"/>
                <w:szCs w:val="18"/>
              </w:rPr>
              <w:t>南京市第一医院</w:t>
            </w:r>
          </w:p>
        </w:tc>
      </w:tr>
    </w:tbl>
    <w:p w:rsidR="005C15BB" w:rsidRDefault="005C15BB">
      <w:pPr>
        <w:rPr>
          <w:rFonts w:hint="eastAsia"/>
        </w:rPr>
      </w:pPr>
    </w:p>
    <w:p w:rsidR="00C41012" w:rsidRDefault="00C41012"/>
    <w:p w:rsidR="005C15BB" w:rsidRDefault="005C15BB"/>
    <w:tbl>
      <w:tblPr>
        <w:tblW w:w="10225" w:type="dxa"/>
        <w:jc w:val="center"/>
        <w:tblLayout w:type="fixed"/>
        <w:tblLook w:val="04A0" w:firstRow="1" w:lastRow="0" w:firstColumn="1" w:lastColumn="0" w:noHBand="0" w:noVBand="1"/>
      </w:tblPr>
      <w:tblGrid>
        <w:gridCol w:w="772"/>
        <w:gridCol w:w="5693"/>
        <w:gridCol w:w="1244"/>
        <w:gridCol w:w="2516"/>
      </w:tblGrid>
      <w:tr w:rsidR="005C15BB">
        <w:trPr>
          <w:trHeight w:val="567"/>
          <w:jc w:val="center"/>
        </w:trPr>
        <w:tc>
          <w:tcPr>
            <w:tcW w:w="10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C15BB" w:rsidRDefault="00C41012">
            <w:pPr>
              <w:widowControl/>
              <w:jc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lastRenderedPageBreak/>
              <w:t>海报</w:t>
            </w:r>
            <w:r>
              <w:rPr>
                <w:rFonts w:ascii="黑体" w:eastAsia="黑体" w:hAnsi="黑体" w:cs="黑体" w:hint="eastAsia"/>
                <w:b/>
                <w:bCs/>
                <w:color w:val="000000"/>
                <w:kern w:val="0"/>
                <w:sz w:val="28"/>
                <w:szCs w:val="28"/>
              </w:rPr>
              <w:t>交流</w:t>
            </w:r>
          </w:p>
        </w:tc>
      </w:tr>
      <w:tr w:rsidR="005C15BB">
        <w:trPr>
          <w:trHeight w:val="567"/>
          <w:jc w:val="center"/>
        </w:trPr>
        <w:tc>
          <w:tcPr>
            <w:tcW w:w="77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序号</w:t>
            </w:r>
          </w:p>
        </w:tc>
        <w:tc>
          <w:tcPr>
            <w:tcW w:w="569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论文题目</w:t>
            </w:r>
          </w:p>
        </w:tc>
        <w:tc>
          <w:tcPr>
            <w:tcW w:w="124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论文作者</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C15BB" w:rsidRDefault="00C41012">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单位</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1</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麻醉专科护士的培养</w:t>
            </w:r>
            <w:r w:rsidRPr="00C41012">
              <w:rPr>
                <w:rFonts w:asciiTheme="minorEastAsia" w:hAnsiTheme="minorEastAsia" w:cs="黑体" w:hint="eastAsia"/>
                <w:color w:val="000000" w:themeColor="text1"/>
                <w:sz w:val="18"/>
                <w:szCs w:val="18"/>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黄雅君</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南京大学医学院附属口腔医院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kern w:val="0"/>
                <w:sz w:val="18"/>
                <w:szCs w:val="18"/>
              </w:rPr>
            </w:pPr>
            <w:r w:rsidRPr="00C41012">
              <w:rPr>
                <w:rFonts w:asciiTheme="minorEastAsia" w:hAnsiTheme="minorEastAsia" w:cs="黑体" w:hint="eastAsia"/>
                <w:color w:val="000000"/>
                <w:kern w:val="0"/>
                <w:sz w:val="18"/>
                <w:szCs w:val="18"/>
              </w:rPr>
              <w:t>2</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先心病介入患儿术后苏醒期躁动风险评估及因素分析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王</w:t>
            </w:r>
            <w:proofErr w:type="gramStart"/>
            <w:r w:rsidRPr="00C41012">
              <w:rPr>
                <w:rFonts w:asciiTheme="minorEastAsia" w:hAnsiTheme="minorEastAsia" w:cs="黑体" w:hint="eastAsia"/>
                <w:color w:val="000000" w:themeColor="text1"/>
                <w:sz w:val="18"/>
                <w:szCs w:val="18"/>
              </w:rPr>
              <w:t>世</w:t>
            </w:r>
            <w:proofErr w:type="gramEnd"/>
            <w:r w:rsidRPr="00C41012">
              <w:rPr>
                <w:rFonts w:asciiTheme="minorEastAsia" w:hAnsiTheme="minorEastAsia" w:cs="黑体" w:hint="eastAsia"/>
                <w:color w:val="000000" w:themeColor="text1"/>
                <w:sz w:val="18"/>
                <w:szCs w:val="18"/>
              </w:rPr>
              <w:t>杰</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南京市儿童医院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3</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术后规范化镇痛宣教对剖宫</w:t>
            </w:r>
            <w:proofErr w:type="gramStart"/>
            <w:r w:rsidRPr="00C41012">
              <w:rPr>
                <w:rFonts w:asciiTheme="minorEastAsia" w:hAnsiTheme="minorEastAsia" w:cs="黑体" w:hint="eastAsia"/>
                <w:color w:val="000000" w:themeColor="text1"/>
                <w:sz w:val="18"/>
                <w:szCs w:val="18"/>
              </w:rPr>
              <w:t>产患者</w:t>
            </w:r>
            <w:proofErr w:type="gramEnd"/>
            <w:r w:rsidRPr="00C41012">
              <w:rPr>
                <w:rFonts w:asciiTheme="minorEastAsia" w:hAnsiTheme="minorEastAsia" w:cs="黑体" w:hint="eastAsia"/>
                <w:color w:val="000000" w:themeColor="text1"/>
                <w:sz w:val="18"/>
                <w:szCs w:val="18"/>
              </w:rPr>
              <w:t>自控镇痛</w:t>
            </w:r>
            <w:proofErr w:type="gramStart"/>
            <w:r w:rsidRPr="00C41012">
              <w:rPr>
                <w:rFonts w:asciiTheme="minorEastAsia" w:hAnsiTheme="minorEastAsia" w:cs="黑体" w:hint="eastAsia"/>
                <w:color w:val="000000" w:themeColor="text1"/>
                <w:sz w:val="18"/>
                <w:szCs w:val="18"/>
              </w:rPr>
              <w:t>泵使用</w:t>
            </w:r>
            <w:proofErr w:type="gramEnd"/>
            <w:r w:rsidRPr="00C41012">
              <w:rPr>
                <w:rFonts w:asciiTheme="minorEastAsia" w:hAnsiTheme="minorEastAsia" w:cs="黑体" w:hint="eastAsia"/>
                <w:color w:val="000000" w:themeColor="text1"/>
                <w:sz w:val="18"/>
                <w:szCs w:val="18"/>
              </w:rPr>
              <w:t>效果的观察</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张敏</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东南大学附属中大医院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4</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普外科手术患者术前心理困扰情况及影响因素调查研究</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张敏</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东南大学附属中大医院</w:t>
            </w:r>
          </w:p>
        </w:tc>
      </w:tr>
      <w:tr w:rsidR="005C15BB">
        <w:trPr>
          <w:trHeight w:val="90"/>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5</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手术室麻醉苏醒护理对行腹部手术患者全身麻醉苏醒期躁动发生的影响</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proofErr w:type="gramStart"/>
            <w:r w:rsidRPr="00C41012">
              <w:rPr>
                <w:rFonts w:asciiTheme="minorEastAsia" w:hAnsiTheme="minorEastAsia" w:cs="黑体" w:hint="eastAsia"/>
                <w:color w:val="000000" w:themeColor="text1"/>
                <w:sz w:val="18"/>
                <w:szCs w:val="18"/>
              </w:rPr>
              <w:t>屈静</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东南大学附属中大医院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6</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成人麻醉苏醒期谵妄影响因素的范围综述</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刘</w:t>
            </w:r>
            <w:proofErr w:type="gramStart"/>
            <w:r w:rsidRPr="00C41012">
              <w:rPr>
                <w:rFonts w:asciiTheme="minorEastAsia" w:hAnsiTheme="minorEastAsia" w:cs="黑体" w:hint="eastAsia"/>
                <w:color w:val="000000" w:themeColor="text1"/>
                <w:sz w:val="18"/>
                <w:szCs w:val="18"/>
              </w:rPr>
              <w:t>莹莹</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南京鼓楼医院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7</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COPD</w:t>
            </w:r>
            <w:r w:rsidRPr="00C41012">
              <w:rPr>
                <w:rFonts w:asciiTheme="minorEastAsia" w:hAnsiTheme="minorEastAsia" w:cs="黑体" w:hint="eastAsia"/>
                <w:color w:val="000000" w:themeColor="text1"/>
                <w:sz w:val="18"/>
                <w:szCs w:val="18"/>
              </w:rPr>
              <w:t>患者围麻醉期评估与干预的审查指标制定及障碍因素分析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proofErr w:type="gramStart"/>
            <w:r w:rsidRPr="00C41012">
              <w:rPr>
                <w:rFonts w:asciiTheme="minorEastAsia" w:hAnsiTheme="minorEastAsia" w:cs="黑体" w:hint="eastAsia"/>
                <w:color w:val="000000" w:themeColor="text1"/>
                <w:sz w:val="18"/>
                <w:szCs w:val="18"/>
              </w:rPr>
              <w:t>丁敏玲</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南京鼓楼医院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sz w:val="18"/>
                <w:szCs w:val="18"/>
              </w:rPr>
            </w:pPr>
            <w:r w:rsidRPr="00C41012">
              <w:rPr>
                <w:rFonts w:asciiTheme="minorEastAsia" w:hAnsiTheme="minorEastAsia" w:cs="黑体" w:hint="eastAsia"/>
                <w:color w:val="000000"/>
                <w:kern w:val="0"/>
                <w:sz w:val="18"/>
                <w:szCs w:val="18"/>
              </w:rPr>
              <w:t>8</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个体化麻醉护理模式用于剖腹产产妇的临床效果及对疼痛并发症的影响分析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杨雨晴</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r w:rsidRPr="00C41012">
              <w:rPr>
                <w:rFonts w:asciiTheme="minorEastAsia" w:hAnsiTheme="minorEastAsia" w:cs="黑体" w:hint="eastAsia"/>
                <w:color w:val="000000" w:themeColor="text1"/>
                <w:sz w:val="18"/>
                <w:szCs w:val="18"/>
              </w:rPr>
              <w:t>东部战区总医院</w:t>
            </w:r>
          </w:p>
        </w:tc>
      </w:tr>
      <w:tr w:rsidR="005C15BB">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5BB" w:rsidRPr="00C41012" w:rsidRDefault="00C41012" w:rsidP="00C41012">
            <w:pPr>
              <w:widowControl/>
              <w:jc w:val="left"/>
              <w:textAlignment w:val="center"/>
              <w:rPr>
                <w:rFonts w:asciiTheme="minorEastAsia" w:hAnsiTheme="minorEastAsia" w:cs="黑体"/>
                <w:color w:val="000000"/>
                <w:kern w:val="0"/>
                <w:sz w:val="18"/>
                <w:szCs w:val="18"/>
              </w:rPr>
            </w:pPr>
            <w:r w:rsidRPr="00C41012">
              <w:rPr>
                <w:rFonts w:asciiTheme="minorEastAsia" w:hAnsiTheme="minorEastAsia" w:cs="黑体" w:hint="eastAsia"/>
                <w:color w:val="000000"/>
                <w:kern w:val="0"/>
                <w:sz w:val="18"/>
                <w:szCs w:val="18"/>
              </w:rPr>
              <w:t>9</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val="zh-CN"/>
              </w:rPr>
            </w:pPr>
            <w:r w:rsidRPr="00C41012">
              <w:rPr>
                <w:rFonts w:asciiTheme="minorEastAsia" w:hAnsiTheme="minorEastAsia" w:cs="黑体" w:hint="eastAsia"/>
                <w:color w:val="000000" w:themeColor="text1"/>
                <w:sz w:val="18"/>
                <w:szCs w:val="18"/>
              </w:rPr>
              <w:t>预注单剂量</w:t>
            </w:r>
            <w:proofErr w:type="gramStart"/>
            <w:r w:rsidRPr="00C41012">
              <w:rPr>
                <w:rFonts w:asciiTheme="minorEastAsia" w:hAnsiTheme="minorEastAsia" w:cs="黑体" w:hint="eastAsia"/>
                <w:color w:val="000000" w:themeColor="text1"/>
                <w:sz w:val="18"/>
                <w:szCs w:val="18"/>
              </w:rPr>
              <w:t>羟考酮</w:t>
            </w:r>
            <w:proofErr w:type="gramEnd"/>
            <w:r w:rsidRPr="00C41012">
              <w:rPr>
                <w:rFonts w:asciiTheme="minorEastAsia" w:hAnsiTheme="minorEastAsia" w:cs="黑体" w:hint="eastAsia"/>
                <w:color w:val="000000" w:themeColor="text1"/>
                <w:sz w:val="18"/>
                <w:szCs w:val="18"/>
              </w:rPr>
              <w:t>与舒芬太尼对经肝动脉化疗栓塞术疼痛的影响</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rPr>
            </w:pPr>
            <w:proofErr w:type="gramStart"/>
            <w:r w:rsidRPr="00C41012">
              <w:rPr>
                <w:rFonts w:asciiTheme="minorEastAsia" w:hAnsiTheme="minorEastAsia" w:cs="黑体" w:hint="eastAsia"/>
                <w:color w:val="000000" w:themeColor="text1"/>
                <w:sz w:val="18"/>
                <w:szCs w:val="18"/>
              </w:rPr>
              <w:t>许波静</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5BB" w:rsidRPr="00C41012" w:rsidRDefault="00C41012" w:rsidP="00C41012">
            <w:pPr>
              <w:jc w:val="left"/>
              <w:rPr>
                <w:rFonts w:asciiTheme="minorEastAsia" w:hAnsiTheme="minorEastAsia" w:cs="黑体"/>
                <w:color w:val="000000" w:themeColor="text1"/>
                <w:sz w:val="18"/>
                <w:szCs w:val="18"/>
                <w:lang w:eastAsia="zh-Hans"/>
              </w:rPr>
            </w:pPr>
            <w:r w:rsidRPr="00C41012">
              <w:rPr>
                <w:rFonts w:asciiTheme="minorEastAsia" w:hAnsiTheme="minorEastAsia" w:cs="黑体" w:hint="eastAsia"/>
                <w:color w:val="000000" w:themeColor="text1"/>
                <w:sz w:val="18"/>
                <w:szCs w:val="18"/>
              </w:rPr>
              <w:t>江苏省人民医院</w:t>
            </w:r>
          </w:p>
        </w:tc>
      </w:tr>
    </w:tbl>
    <w:p w:rsidR="005C15BB" w:rsidRDefault="005C15BB"/>
    <w:tbl>
      <w:tblPr>
        <w:tblW w:w="10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5740"/>
        <w:gridCol w:w="1244"/>
        <w:gridCol w:w="2516"/>
      </w:tblGrid>
      <w:tr w:rsidR="005C15BB">
        <w:trPr>
          <w:trHeight w:val="567"/>
          <w:jc w:val="center"/>
        </w:trPr>
        <w:tc>
          <w:tcPr>
            <w:tcW w:w="10225" w:type="dxa"/>
            <w:gridSpan w:val="4"/>
            <w:shd w:val="clear" w:color="auto" w:fill="auto"/>
            <w:noWrap/>
            <w:vAlign w:val="center"/>
          </w:tcPr>
          <w:p w:rsidR="005C15BB" w:rsidRDefault="00C41012">
            <w:pPr>
              <w:widowControl/>
              <w:jc w:val="center"/>
              <w:textAlignment w:val="center"/>
              <w:rPr>
                <w:rFonts w:ascii="黑体" w:eastAsia="黑体" w:hAnsi="黑体" w:cs="黑体"/>
                <w:color w:val="000000"/>
                <w:kern w:val="0"/>
                <w:sz w:val="24"/>
              </w:rPr>
            </w:pPr>
            <w:r>
              <w:rPr>
                <w:rFonts w:ascii="黑体" w:eastAsia="黑体" w:hAnsi="黑体" w:cs="黑体" w:hint="eastAsia"/>
                <w:b/>
                <w:bCs/>
                <w:color w:val="000000"/>
                <w:kern w:val="0"/>
                <w:sz w:val="28"/>
                <w:szCs w:val="28"/>
              </w:rPr>
              <w:t>会议交流</w:t>
            </w:r>
          </w:p>
        </w:tc>
      </w:tr>
      <w:tr w:rsidR="005C15BB">
        <w:trPr>
          <w:trHeight w:val="567"/>
          <w:jc w:val="center"/>
        </w:trPr>
        <w:tc>
          <w:tcPr>
            <w:tcW w:w="725" w:type="dxa"/>
            <w:shd w:val="clear" w:color="auto" w:fill="auto"/>
            <w:noWrap/>
            <w:vAlign w:val="center"/>
          </w:tcPr>
          <w:p w:rsidR="005C15BB" w:rsidRDefault="00C41012">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序号</w:t>
            </w:r>
          </w:p>
        </w:tc>
        <w:tc>
          <w:tcPr>
            <w:tcW w:w="5740" w:type="dxa"/>
            <w:shd w:val="clear" w:color="auto" w:fill="auto"/>
            <w:vAlign w:val="center"/>
          </w:tcPr>
          <w:p w:rsidR="005C15BB" w:rsidRDefault="00C41012">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论文题目</w:t>
            </w:r>
          </w:p>
        </w:tc>
        <w:tc>
          <w:tcPr>
            <w:tcW w:w="1244" w:type="dxa"/>
            <w:shd w:val="clear" w:color="auto" w:fill="auto"/>
            <w:vAlign w:val="center"/>
          </w:tcPr>
          <w:p w:rsidR="005C15BB" w:rsidRDefault="00C41012">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论文作者</w:t>
            </w:r>
          </w:p>
        </w:tc>
        <w:tc>
          <w:tcPr>
            <w:tcW w:w="2516" w:type="dxa"/>
            <w:shd w:val="clear" w:color="auto" w:fill="auto"/>
            <w:vAlign w:val="center"/>
          </w:tcPr>
          <w:p w:rsidR="005C15BB" w:rsidRDefault="00C41012">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右美托咪啶</w:t>
            </w:r>
            <w:proofErr w:type="gramEnd"/>
            <w:r w:rsidRPr="00C41012">
              <w:rPr>
                <w:rFonts w:ascii="宋体" w:eastAsia="宋体" w:hAnsi="宋体" w:cs="黑体" w:hint="eastAsia"/>
                <w:color w:val="000000" w:themeColor="text1"/>
                <w:sz w:val="18"/>
                <w:szCs w:val="18"/>
              </w:rPr>
              <w:t>在乳腺癌全麻手术患者中的应用及苏醒期的护理分析</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秦月</w:t>
            </w:r>
            <w:r w:rsidRPr="00C41012">
              <w:rPr>
                <w:rFonts w:ascii="宋体" w:eastAsia="宋体" w:hAnsi="宋体" w:cs="黑体" w:hint="eastAsia"/>
                <w:color w:val="000000" w:themeColor="text1"/>
                <w:sz w:val="18"/>
                <w:szCs w:val="18"/>
              </w:rPr>
              <w:t xml:space="preserve"> </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江苏省肿瘤医院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奥布卡因</w:t>
            </w:r>
            <w:proofErr w:type="gramStart"/>
            <w:r w:rsidRPr="00C41012">
              <w:rPr>
                <w:rFonts w:ascii="宋体" w:eastAsia="宋体" w:hAnsi="宋体" w:cs="黑体" w:hint="eastAsia"/>
                <w:color w:val="000000" w:themeColor="text1"/>
                <w:sz w:val="18"/>
                <w:szCs w:val="18"/>
              </w:rPr>
              <w:t>凝胶涂对喉罩</w:t>
            </w:r>
            <w:proofErr w:type="gramEnd"/>
            <w:r w:rsidRPr="00C41012">
              <w:rPr>
                <w:rFonts w:ascii="宋体" w:eastAsia="宋体" w:hAnsi="宋体" w:cs="黑体" w:hint="eastAsia"/>
                <w:color w:val="000000" w:themeColor="text1"/>
                <w:sz w:val="18"/>
                <w:szCs w:val="18"/>
              </w:rPr>
              <w:t>通气病人拔管应激反应及术后咽喉痛的影响</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刘晴</w:t>
            </w:r>
            <w:proofErr w:type="gramEnd"/>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江苏省肿瘤医院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同伴教育对卵巢癌术后自控静脉镇痛</w:t>
            </w:r>
            <w:proofErr w:type="gramStart"/>
            <w:r w:rsidRPr="00C41012">
              <w:rPr>
                <w:rFonts w:ascii="宋体" w:eastAsia="宋体" w:hAnsi="宋体" w:cs="黑体" w:hint="eastAsia"/>
                <w:color w:val="000000" w:themeColor="text1"/>
                <w:sz w:val="18"/>
                <w:szCs w:val="18"/>
              </w:rPr>
              <w:t>泵应用</w:t>
            </w:r>
            <w:proofErr w:type="gramEnd"/>
            <w:r w:rsidRPr="00C41012">
              <w:rPr>
                <w:rFonts w:ascii="宋体" w:eastAsia="宋体" w:hAnsi="宋体" w:cs="黑体" w:hint="eastAsia"/>
                <w:color w:val="000000" w:themeColor="text1"/>
                <w:sz w:val="18"/>
                <w:szCs w:val="18"/>
              </w:rPr>
              <w:t>的影响</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刘婷婷</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江苏省肿瘤医院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基于内容分析法的麻醉护理培养现状分析与展望</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朱雅君</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w:t>
            </w:r>
            <w:proofErr w:type="gramStart"/>
            <w:r w:rsidRPr="00C41012">
              <w:rPr>
                <w:rFonts w:ascii="宋体" w:eastAsia="宋体" w:hAnsi="宋体" w:cs="黑体" w:hint="eastAsia"/>
                <w:color w:val="000000" w:themeColor="text1"/>
                <w:sz w:val="18"/>
                <w:szCs w:val="18"/>
              </w:rPr>
              <w:t>例强</w:t>
            </w:r>
            <w:proofErr w:type="gramEnd"/>
            <w:r w:rsidRPr="00C41012">
              <w:rPr>
                <w:rFonts w:ascii="宋体" w:eastAsia="宋体" w:hAnsi="宋体" w:cs="黑体" w:hint="eastAsia"/>
                <w:color w:val="000000" w:themeColor="text1"/>
                <w:sz w:val="18"/>
                <w:szCs w:val="18"/>
              </w:rPr>
              <w:t>直性</w:t>
            </w:r>
            <w:proofErr w:type="gramStart"/>
            <w:r w:rsidRPr="00C41012">
              <w:rPr>
                <w:rFonts w:ascii="宋体" w:eastAsia="宋体" w:hAnsi="宋体" w:cs="黑体" w:hint="eastAsia"/>
                <w:color w:val="000000" w:themeColor="text1"/>
                <w:sz w:val="18"/>
                <w:szCs w:val="18"/>
              </w:rPr>
              <w:t>脊柱炎伴严重</w:t>
            </w:r>
            <w:proofErr w:type="gramEnd"/>
            <w:r w:rsidRPr="00C41012">
              <w:rPr>
                <w:rFonts w:ascii="宋体" w:eastAsia="宋体" w:hAnsi="宋体" w:cs="黑体" w:hint="eastAsia"/>
                <w:color w:val="000000" w:themeColor="text1"/>
                <w:sz w:val="18"/>
                <w:szCs w:val="18"/>
              </w:rPr>
              <w:t>胸腰椎后凸畸形病人分期行截骨矫形术的麻醉护理配合</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朱文静</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麻醉后监测治疗室中经鼻高流量氧疗在胸科患者气管导管拔管后的应用研究</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王江</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团队资源管理模式在麻醉后重症监护室护理文书质量控制中的应用</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杨晓玉</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肥胖</w:t>
            </w:r>
            <w:proofErr w:type="gramStart"/>
            <w:r w:rsidRPr="00C41012">
              <w:rPr>
                <w:rFonts w:ascii="宋体" w:eastAsia="宋体" w:hAnsi="宋体" w:cs="黑体" w:hint="eastAsia"/>
                <w:color w:val="000000" w:themeColor="text1"/>
                <w:sz w:val="18"/>
                <w:szCs w:val="18"/>
              </w:rPr>
              <w:t>患者胃减容</w:t>
            </w:r>
            <w:proofErr w:type="gramEnd"/>
            <w:r w:rsidRPr="00C41012">
              <w:rPr>
                <w:rFonts w:ascii="宋体" w:eastAsia="宋体" w:hAnsi="宋体" w:cs="黑体" w:hint="eastAsia"/>
                <w:color w:val="000000" w:themeColor="text1"/>
                <w:sz w:val="18"/>
                <w:szCs w:val="18"/>
              </w:rPr>
              <w:t>手术麻醉恢复期管理策略</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顾碧云</w:t>
            </w:r>
            <w:proofErr w:type="gramEnd"/>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麻醉护士主导的术后访视方案在麻醉质量管理中的应用实践</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张双姣</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lastRenderedPageBreak/>
              <w:t>10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w:t>
            </w:r>
            <w:r w:rsidRPr="00C41012">
              <w:rPr>
                <w:rFonts w:ascii="宋体" w:eastAsia="宋体" w:hAnsi="宋体" w:cs="黑体" w:hint="eastAsia"/>
                <w:color w:val="000000" w:themeColor="text1"/>
                <w:sz w:val="18"/>
                <w:szCs w:val="18"/>
              </w:rPr>
              <w:t>例甲状腺癌切除术并发右侧喉返神经损伤患者的护理</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丁敏玲</w:t>
            </w:r>
            <w:proofErr w:type="gramEnd"/>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w:t>
            </w:r>
            <w:proofErr w:type="spellStart"/>
            <w:r w:rsidRPr="00C41012">
              <w:rPr>
                <w:rFonts w:ascii="宋体" w:eastAsia="宋体" w:hAnsi="宋体" w:cs="黑体" w:hint="eastAsia"/>
                <w:color w:val="000000" w:themeColor="text1"/>
                <w:sz w:val="18"/>
                <w:szCs w:val="18"/>
              </w:rPr>
              <w:t>CiteSpace</w:t>
            </w:r>
            <w:proofErr w:type="spellEnd"/>
            <w:r w:rsidRPr="00C41012">
              <w:rPr>
                <w:rFonts w:ascii="宋体" w:eastAsia="宋体" w:hAnsi="宋体" w:cs="黑体" w:hint="eastAsia"/>
                <w:color w:val="000000" w:themeColor="text1"/>
                <w:sz w:val="18"/>
                <w:szCs w:val="18"/>
              </w:rPr>
              <w:t>的近三年国内麻醉护理的可视化分析</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乔媛媛</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麻醉重症监护室护理管理质量指标体系构建</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姚婉君</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val="zh-TW" w:eastAsia="zh-TW"/>
              </w:rPr>
            </w:pPr>
            <w:r w:rsidRPr="00C41012">
              <w:rPr>
                <w:rFonts w:ascii="宋体" w:eastAsia="宋体" w:hAnsi="宋体" w:cs="黑体" w:hint="eastAsia"/>
                <w:color w:val="000000" w:themeColor="text1"/>
                <w:sz w:val="18"/>
                <w:szCs w:val="18"/>
              </w:rPr>
              <w:t>日间模式下手</w:t>
            </w:r>
            <w:proofErr w:type="gramStart"/>
            <w:r w:rsidRPr="00C41012">
              <w:rPr>
                <w:rFonts w:ascii="宋体" w:eastAsia="宋体" w:hAnsi="宋体" w:cs="黑体" w:hint="eastAsia"/>
                <w:color w:val="000000" w:themeColor="text1"/>
                <w:sz w:val="18"/>
                <w:szCs w:val="18"/>
              </w:rPr>
              <w:t>汗症行胸腔</w:t>
            </w:r>
            <w:proofErr w:type="gramEnd"/>
            <w:r w:rsidRPr="00C41012">
              <w:rPr>
                <w:rFonts w:ascii="宋体" w:eastAsia="宋体" w:hAnsi="宋体" w:cs="黑体" w:hint="eastAsia"/>
                <w:color w:val="000000" w:themeColor="text1"/>
                <w:sz w:val="18"/>
                <w:szCs w:val="18"/>
              </w:rPr>
              <w:t>镜下交感神经切断术的围麻醉期护理的临床实践</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谢雨露</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临床护患</w:t>
            </w:r>
            <w:proofErr w:type="gramStart"/>
            <w:r w:rsidRPr="00C41012">
              <w:rPr>
                <w:rFonts w:ascii="宋体" w:eastAsia="宋体" w:hAnsi="宋体" w:cs="黑体" w:hint="eastAsia"/>
                <w:color w:val="000000" w:themeColor="text1"/>
                <w:sz w:val="18"/>
                <w:szCs w:val="18"/>
              </w:rPr>
              <w:t>沟通知信行</w:t>
            </w:r>
            <w:proofErr w:type="gramEnd"/>
            <w:r w:rsidRPr="00C41012">
              <w:rPr>
                <w:rFonts w:ascii="宋体" w:eastAsia="宋体" w:hAnsi="宋体" w:cs="黑体" w:hint="eastAsia"/>
                <w:color w:val="000000" w:themeColor="text1"/>
                <w:sz w:val="18"/>
                <w:szCs w:val="18"/>
              </w:rPr>
              <w:t>调查问卷的编制及信效度检验</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黄月</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神经阻滞麻醉室护理管理质量指标体系的构建</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黄美华</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w:t>
            </w:r>
            <w:proofErr w:type="spellStart"/>
            <w:r w:rsidRPr="00C41012">
              <w:rPr>
                <w:rFonts w:ascii="宋体" w:eastAsia="宋体" w:hAnsi="宋体" w:cs="黑体" w:hint="eastAsia"/>
                <w:color w:val="000000" w:themeColor="text1"/>
                <w:sz w:val="18"/>
                <w:szCs w:val="18"/>
              </w:rPr>
              <w:t>CiteSpace</w:t>
            </w:r>
            <w:proofErr w:type="spellEnd"/>
            <w:r w:rsidRPr="00C41012">
              <w:rPr>
                <w:rFonts w:ascii="宋体" w:eastAsia="宋体" w:hAnsi="宋体" w:cs="黑体" w:hint="eastAsia"/>
                <w:color w:val="000000" w:themeColor="text1"/>
                <w:sz w:val="18"/>
                <w:szCs w:val="18"/>
              </w:rPr>
              <w:t>的近十年国内门诊信息化管理的可视化分析</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顾金甜</w:t>
            </w:r>
            <w:proofErr w:type="gramEnd"/>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术前治疗性沟通对人工耳蜗术患儿配合度和家属焦虑抑郁情绪、应对能力的影响</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张梦昀</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国内麻醉科护士临床培训的范围综述</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董自锴</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南京鼓楼医院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19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麻醉诱导期小儿心理护理的研究进展</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刘艳东</w:t>
            </w:r>
            <w:proofErr w:type="gramEnd"/>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南京市儿童医院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无线远程监控镇痛泵在小儿先天性尿道下裂术后</w:t>
            </w:r>
            <w:r w:rsidRPr="00C41012">
              <w:rPr>
                <w:rFonts w:ascii="宋体" w:eastAsia="宋体" w:hAnsi="宋体" w:cs="黑体" w:hint="eastAsia"/>
                <w:color w:val="000000" w:themeColor="text1"/>
                <w:sz w:val="18"/>
                <w:szCs w:val="18"/>
              </w:rPr>
              <w:t>PCIA</w:t>
            </w:r>
            <w:r w:rsidRPr="00C41012">
              <w:rPr>
                <w:rFonts w:ascii="宋体" w:eastAsia="宋体" w:hAnsi="宋体" w:cs="黑体" w:hint="eastAsia"/>
                <w:color w:val="000000" w:themeColor="text1"/>
                <w:sz w:val="18"/>
                <w:szCs w:val="18"/>
              </w:rPr>
              <w:t>中的应用效果</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杨冬梅</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南京市儿童医院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关于外科术后</w:t>
            </w:r>
            <w:proofErr w:type="gramStart"/>
            <w:r w:rsidRPr="00C41012">
              <w:rPr>
                <w:rFonts w:ascii="宋体" w:eastAsia="宋体" w:hAnsi="宋体" w:cs="黑体" w:hint="eastAsia"/>
                <w:color w:val="000000" w:themeColor="text1"/>
                <w:sz w:val="18"/>
                <w:szCs w:val="18"/>
              </w:rPr>
              <w:t>疼痛管理</w:t>
            </w:r>
            <w:proofErr w:type="gramEnd"/>
            <w:r w:rsidRPr="00C41012">
              <w:rPr>
                <w:rFonts w:ascii="宋体" w:eastAsia="宋体" w:hAnsi="宋体" w:cs="黑体" w:hint="eastAsia"/>
                <w:color w:val="000000" w:themeColor="text1"/>
                <w:sz w:val="18"/>
                <w:szCs w:val="18"/>
              </w:rPr>
              <w:t>的护理方法的综述</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朱丽</w:t>
            </w:r>
            <w:proofErr w:type="gramStart"/>
            <w:r w:rsidRPr="00C41012">
              <w:rPr>
                <w:rFonts w:ascii="宋体" w:eastAsia="宋体" w:hAnsi="宋体" w:cs="黑体" w:hint="eastAsia"/>
                <w:color w:val="000000" w:themeColor="text1"/>
                <w:sz w:val="18"/>
                <w:szCs w:val="18"/>
              </w:rPr>
              <w:t>丽</w:t>
            </w:r>
            <w:proofErr w:type="gramEnd"/>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南京市儿童医院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关于学龄前儿童术前心理护理对七氟烷麻醉配合的作用研究</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朱志敏</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南京市儿童医院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心理、认知、情绪多元护理干预在小</w:t>
            </w: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外科手术</w:t>
            </w:r>
            <w:proofErr w:type="gramStart"/>
            <w:r w:rsidRPr="00C41012">
              <w:rPr>
                <w:rFonts w:ascii="宋体" w:eastAsia="宋体" w:hAnsi="宋体" w:cs="黑体" w:hint="eastAsia"/>
                <w:color w:val="000000" w:themeColor="text1"/>
                <w:sz w:val="18"/>
                <w:szCs w:val="18"/>
              </w:rPr>
              <w:t>围术期的</w:t>
            </w:r>
            <w:proofErr w:type="gramEnd"/>
            <w:r w:rsidRPr="00C41012">
              <w:rPr>
                <w:rFonts w:ascii="宋体" w:eastAsia="宋体" w:hAnsi="宋体" w:cs="黑体" w:hint="eastAsia"/>
                <w:color w:val="000000" w:themeColor="text1"/>
                <w:sz w:val="18"/>
                <w:szCs w:val="18"/>
              </w:rPr>
              <w:t>应用</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朱继奎</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南京市儿童医院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w:t>
            </w:r>
            <w:proofErr w:type="gramStart"/>
            <w:r w:rsidRPr="00C41012">
              <w:rPr>
                <w:rFonts w:ascii="宋体" w:eastAsia="宋体" w:hAnsi="宋体" w:cs="黑体" w:hint="eastAsia"/>
                <w:color w:val="000000" w:themeColor="text1"/>
                <w:sz w:val="18"/>
                <w:szCs w:val="18"/>
              </w:rPr>
              <w:t>科围手术期</w:t>
            </w:r>
            <w:proofErr w:type="gramEnd"/>
            <w:r w:rsidRPr="00C41012">
              <w:rPr>
                <w:rFonts w:ascii="宋体" w:eastAsia="宋体" w:hAnsi="宋体" w:cs="黑体" w:hint="eastAsia"/>
                <w:color w:val="000000" w:themeColor="text1"/>
                <w:sz w:val="18"/>
                <w:szCs w:val="18"/>
              </w:rPr>
              <w:t>护理服务促进患者康复的效果观察</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黄婷</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东部战区总医院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精细化麻醉护理对椎管内麻醉效果的影响</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李敏</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东部战区总医院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优质护理对椎管内麻醉穿刺成功率及麻醉效果的影响</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李</w:t>
            </w: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敏</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东部战区总医院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全身麻醉苏醒期手术室护理干预对患者躁动与情绪的影响观察</w:t>
            </w:r>
          </w:p>
        </w:tc>
        <w:tc>
          <w:tcPr>
            <w:tcW w:w="1244"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刘静</w:t>
            </w:r>
            <w:r w:rsidRPr="00C41012">
              <w:rPr>
                <w:rFonts w:ascii="宋体" w:eastAsia="宋体" w:hAnsi="宋体" w:cs="黑体" w:hint="eastAsia"/>
                <w:color w:val="000000" w:themeColor="text1"/>
                <w:sz w:val="18"/>
                <w:szCs w:val="18"/>
              </w:rPr>
              <w:t xml:space="preserve"> </w:t>
            </w:r>
          </w:p>
        </w:tc>
        <w:tc>
          <w:tcPr>
            <w:tcW w:w="2516"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东部战区总医院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心理护理和人文关怀在儿童麻醉护理中的临床效果评价</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徐威</w:t>
            </w:r>
            <w:proofErr w:type="gramEnd"/>
            <w:r w:rsidRPr="00C41012">
              <w:rPr>
                <w:rFonts w:ascii="宋体" w:eastAsia="宋体" w:hAnsi="宋体" w:cs="黑体" w:hint="eastAsia"/>
                <w:color w:val="000000" w:themeColor="text1"/>
                <w:sz w:val="18"/>
                <w:szCs w:val="18"/>
              </w:rPr>
              <w:t xml:space="preserve"> </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东部战区总医院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29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达芬奇机器人手术中断的现况调查和原因分析</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w:t>
            </w:r>
            <w:r w:rsidRPr="00C41012">
              <w:rPr>
                <w:rFonts w:ascii="宋体" w:eastAsia="宋体" w:hAnsi="宋体" w:cs="黑体" w:hint="eastAsia"/>
                <w:color w:val="000000" w:themeColor="text1"/>
                <w:sz w:val="18"/>
                <w:szCs w:val="18"/>
              </w:rPr>
              <w:t xml:space="preserve"> </w:t>
            </w:r>
            <w:r w:rsidRPr="00C41012">
              <w:rPr>
                <w:rFonts w:ascii="宋体" w:eastAsia="宋体" w:hAnsi="宋体" w:cs="黑体" w:hint="eastAsia"/>
                <w:color w:val="000000" w:themeColor="text1"/>
                <w:sz w:val="18"/>
                <w:szCs w:val="18"/>
              </w:rPr>
              <w:t>盼</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东部战区总医院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生理盐水润喉对术后咽喉痛患者的有效性分析</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杜万秋</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麻醉苏醒</w:t>
            </w:r>
            <w:proofErr w:type="gramStart"/>
            <w:r w:rsidRPr="00C41012">
              <w:rPr>
                <w:rFonts w:ascii="宋体" w:eastAsia="宋体" w:hAnsi="宋体" w:cs="黑体" w:hint="eastAsia"/>
                <w:color w:val="000000" w:themeColor="text1"/>
                <w:sz w:val="18"/>
                <w:szCs w:val="18"/>
              </w:rPr>
              <w:t>室患者</w:t>
            </w:r>
            <w:proofErr w:type="gramEnd"/>
            <w:r w:rsidRPr="00C41012">
              <w:rPr>
                <w:rFonts w:ascii="宋体" w:eastAsia="宋体" w:hAnsi="宋体" w:cs="黑体" w:hint="eastAsia"/>
                <w:color w:val="000000" w:themeColor="text1"/>
                <w:sz w:val="18"/>
                <w:szCs w:val="18"/>
              </w:rPr>
              <w:t>术后低氧血症的危险因素分析及护理对策</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刘莉</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综合护理应用于剖宫产全身麻醉术后复苏期的护理效果观察</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屈静</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lastRenderedPageBreak/>
              <w:t>33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手术室麻醉苏醒护理对行腹部手术患者全身麻醉苏醒期躁动发生的影响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陈夕</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lang w:val="zh-CN"/>
              </w:rPr>
            </w:pPr>
            <w:r w:rsidRPr="00C41012">
              <w:rPr>
                <w:rFonts w:ascii="宋体" w:eastAsia="宋体" w:hAnsi="宋体" w:cs="黑体" w:hint="eastAsia"/>
                <w:color w:val="000000" w:themeColor="text1"/>
                <w:sz w:val="18"/>
                <w:szCs w:val="18"/>
              </w:rPr>
              <w:t>麻醉苏醒期苏醒延迟风险因素分析</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孙杰</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基于能级的小组责任制整体护理在麻醉恢复室应用的效果评价</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刘丹</w:t>
            </w:r>
            <w:proofErr w:type="gramStart"/>
            <w:r w:rsidRPr="00C41012">
              <w:rPr>
                <w:rFonts w:ascii="宋体" w:eastAsia="宋体" w:hAnsi="宋体" w:cs="黑体" w:hint="eastAsia"/>
                <w:color w:val="000000" w:themeColor="text1"/>
                <w:sz w:val="18"/>
                <w:szCs w:val="18"/>
              </w:rPr>
              <w:t>丹</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润喉止痛膏穴位贴敷联合耳穴贴压在气管插管全身麻醉术后咽痛患者中的应用价值</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方伶俐</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以专职疼痛护士为主体的急性</w:t>
            </w:r>
            <w:proofErr w:type="gramStart"/>
            <w:r w:rsidRPr="00C41012">
              <w:rPr>
                <w:rFonts w:ascii="宋体" w:eastAsia="宋体" w:hAnsi="宋体" w:cs="黑体" w:hint="eastAsia"/>
                <w:color w:val="000000" w:themeColor="text1"/>
                <w:sz w:val="18"/>
                <w:szCs w:val="18"/>
              </w:rPr>
              <w:t>疼痛服务</w:t>
            </w:r>
            <w:proofErr w:type="gramEnd"/>
            <w:r w:rsidRPr="00C41012">
              <w:rPr>
                <w:rFonts w:ascii="宋体" w:eastAsia="宋体" w:hAnsi="宋体" w:cs="黑体" w:hint="eastAsia"/>
                <w:color w:val="000000" w:themeColor="text1"/>
                <w:sz w:val="18"/>
                <w:szCs w:val="18"/>
              </w:rPr>
              <w:t>在胸腔镜下肺部手术</w:t>
            </w:r>
            <w:proofErr w:type="gramStart"/>
            <w:r w:rsidRPr="00C41012">
              <w:rPr>
                <w:rFonts w:ascii="宋体" w:eastAsia="宋体" w:hAnsi="宋体" w:cs="黑体" w:hint="eastAsia"/>
                <w:color w:val="000000" w:themeColor="text1"/>
                <w:sz w:val="18"/>
                <w:szCs w:val="18"/>
              </w:rPr>
              <w:t>疼痛管理</w:t>
            </w:r>
            <w:proofErr w:type="gramEnd"/>
            <w:r w:rsidRPr="00C41012">
              <w:rPr>
                <w:rFonts w:ascii="宋体" w:eastAsia="宋体" w:hAnsi="宋体" w:cs="黑体" w:hint="eastAsia"/>
                <w:color w:val="000000" w:themeColor="text1"/>
                <w:sz w:val="18"/>
                <w:szCs w:val="18"/>
              </w:rPr>
              <w:t>中的应用</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黄露欣</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东南大学附属中大医院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快速</w:t>
            </w:r>
            <w:r w:rsidRPr="00C41012">
              <w:rPr>
                <w:rFonts w:ascii="宋体" w:eastAsia="宋体" w:hAnsi="宋体" w:cs="黑体" w:hint="eastAsia"/>
                <w:color w:val="000000" w:themeColor="text1"/>
                <w:sz w:val="18"/>
                <w:szCs w:val="18"/>
              </w:rPr>
              <w:t>-</w:t>
            </w:r>
            <w:r w:rsidRPr="00C41012">
              <w:rPr>
                <w:rFonts w:ascii="宋体" w:eastAsia="宋体" w:hAnsi="宋体" w:cs="黑体" w:hint="eastAsia"/>
                <w:color w:val="000000" w:themeColor="text1"/>
                <w:sz w:val="18"/>
                <w:szCs w:val="18"/>
              </w:rPr>
              <w:t>匀速分段静注麻醉诱导药物对门诊消化道内镜检查期间的麻醉效果的影响：一项前瞻性随机对照试验</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张书晓</w:t>
            </w:r>
            <w:r w:rsidRPr="00C41012">
              <w:rPr>
                <w:rFonts w:ascii="宋体" w:eastAsia="宋体" w:hAnsi="宋体" w:cs="黑体" w:hint="eastAsia"/>
                <w:color w:val="000000" w:themeColor="text1"/>
                <w:sz w:val="18"/>
                <w:szCs w:val="18"/>
              </w:rPr>
              <w:t xml:space="preserve"> </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39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机器人辅助腹腔镜前列腺根治术后患者麻醉苏醒期发生低氧血症的危险因素分析</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尹瑞</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围术期精细</w:t>
            </w:r>
            <w:proofErr w:type="gramEnd"/>
            <w:r w:rsidRPr="00C41012">
              <w:rPr>
                <w:rFonts w:ascii="宋体" w:eastAsia="宋体" w:hAnsi="宋体" w:cs="黑体" w:hint="eastAsia"/>
                <w:color w:val="000000" w:themeColor="text1"/>
                <w:sz w:val="18"/>
                <w:szCs w:val="18"/>
              </w:rPr>
              <w:t>化护理联合麻醉苏醒护理，在全身麻醉手术患者中的应用效果观察</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张乃文</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胰腺癌患者全身麻醉苏醒延迟预测模型的构建与验证</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张敏</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无痛内镜下低氧血症的危险因素分析</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刘琳</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Child Life </w:t>
            </w:r>
            <w:r w:rsidRPr="00C41012">
              <w:rPr>
                <w:rFonts w:ascii="宋体" w:eastAsia="宋体" w:hAnsi="宋体" w:cs="黑体" w:hint="eastAsia"/>
                <w:color w:val="000000" w:themeColor="text1"/>
                <w:sz w:val="18"/>
                <w:szCs w:val="18"/>
              </w:rPr>
              <w:t>治疗性游戏干预联合快速康复理念在儿童全麻手术</w:t>
            </w:r>
            <w:proofErr w:type="gramStart"/>
            <w:r w:rsidRPr="00C41012">
              <w:rPr>
                <w:rFonts w:ascii="宋体" w:eastAsia="宋体" w:hAnsi="宋体" w:cs="黑体" w:hint="eastAsia"/>
                <w:color w:val="000000" w:themeColor="text1"/>
                <w:sz w:val="18"/>
                <w:szCs w:val="18"/>
              </w:rPr>
              <w:t>围术期的</w:t>
            </w:r>
            <w:proofErr w:type="gramEnd"/>
            <w:r w:rsidRPr="00C41012">
              <w:rPr>
                <w:rFonts w:ascii="宋体" w:eastAsia="宋体" w:hAnsi="宋体" w:cs="黑体" w:hint="eastAsia"/>
                <w:color w:val="000000" w:themeColor="text1"/>
                <w:sz w:val="18"/>
                <w:szCs w:val="18"/>
              </w:rPr>
              <w:t>应用研究</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冯晓荷</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江苏省人民医院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耳穴</w:t>
            </w:r>
            <w:proofErr w:type="gramStart"/>
            <w:r w:rsidRPr="00C41012">
              <w:rPr>
                <w:rFonts w:ascii="宋体" w:eastAsia="宋体" w:hAnsi="宋体" w:cs="黑体" w:hint="eastAsia"/>
                <w:color w:val="000000" w:themeColor="text1"/>
                <w:sz w:val="18"/>
                <w:szCs w:val="18"/>
              </w:rPr>
              <w:t>埋籽对腹腔镜</w:t>
            </w:r>
            <w:proofErr w:type="gramEnd"/>
            <w:r w:rsidRPr="00C41012">
              <w:rPr>
                <w:rFonts w:ascii="宋体" w:eastAsia="宋体" w:hAnsi="宋体" w:cs="黑体" w:hint="eastAsia"/>
                <w:color w:val="000000" w:themeColor="text1"/>
                <w:sz w:val="18"/>
                <w:szCs w:val="18"/>
              </w:rPr>
              <w:t>下卵巢囊肿剥除</w:t>
            </w:r>
            <w:proofErr w:type="gramStart"/>
            <w:r w:rsidRPr="00C41012">
              <w:rPr>
                <w:rFonts w:ascii="宋体" w:eastAsia="宋体" w:hAnsi="宋体" w:cs="黑体" w:hint="eastAsia"/>
                <w:color w:val="000000" w:themeColor="text1"/>
                <w:sz w:val="18"/>
                <w:szCs w:val="18"/>
              </w:rPr>
              <w:t>术患者</w:t>
            </w:r>
            <w:proofErr w:type="gramEnd"/>
            <w:r w:rsidRPr="00C41012">
              <w:rPr>
                <w:rFonts w:ascii="宋体" w:eastAsia="宋体" w:hAnsi="宋体" w:cs="黑体" w:hint="eastAsia"/>
                <w:color w:val="000000" w:themeColor="text1"/>
                <w:sz w:val="18"/>
                <w:szCs w:val="18"/>
              </w:rPr>
              <w:t>术后疼痛的影响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秦勤</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江苏省中医院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麻醉复苏护理结合综合保温对预防全身麻醉患者苏醒期躁动的影响研究</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姜莉</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江苏省中医院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w:t>
            </w:r>
            <w:r w:rsidRPr="00C41012">
              <w:rPr>
                <w:rFonts w:ascii="宋体" w:eastAsia="宋体" w:hAnsi="宋体" w:cs="黑体" w:hint="eastAsia"/>
                <w:color w:val="000000" w:themeColor="text1"/>
                <w:sz w:val="18"/>
                <w:szCs w:val="18"/>
              </w:rPr>
              <w:t>ERAS</w:t>
            </w:r>
            <w:r w:rsidRPr="00C41012">
              <w:rPr>
                <w:rFonts w:ascii="宋体" w:eastAsia="宋体" w:hAnsi="宋体" w:cs="黑体" w:hint="eastAsia"/>
                <w:color w:val="000000" w:themeColor="text1"/>
                <w:sz w:val="18"/>
                <w:szCs w:val="18"/>
              </w:rPr>
              <w:t>理念的穴位埋针法对骨科老年手术患者术前应激性高血压的影响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施婷</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江苏省中医院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一例小儿多次</w:t>
            </w:r>
            <w:proofErr w:type="gramStart"/>
            <w:r w:rsidRPr="00C41012">
              <w:rPr>
                <w:rFonts w:ascii="宋体" w:eastAsia="宋体" w:hAnsi="宋体" w:cs="黑体" w:hint="eastAsia"/>
                <w:color w:val="000000" w:themeColor="text1"/>
                <w:sz w:val="18"/>
                <w:szCs w:val="18"/>
              </w:rPr>
              <w:t>喉</w:t>
            </w:r>
            <w:proofErr w:type="gramEnd"/>
            <w:r w:rsidRPr="00C41012">
              <w:rPr>
                <w:rFonts w:ascii="宋体" w:eastAsia="宋体" w:hAnsi="宋体" w:cs="黑体" w:hint="eastAsia"/>
                <w:color w:val="000000" w:themeColor="text1"/>
                <w:sz w:val="18"/>
                <w:szCs w:val="18"/>
              </w:rPr>
              <w:t>乳头状瘤手术术后喉痉挛的麻醉护理体会</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陈志慧</w:t>
            </w:r>
            <w:r w:rsidRPr="00C41012">
              <w:rPr>
                <w:rFonts w:ascii="宋体" w:eastAsia="宋体" w:hAnsi="宋体" w:cs="黑体" w:hint="eastAsia"/>
                <w:color w:val="000000" w:themeColor="text1"/>
                <w:sz w:val="18"/>
                <w:szCs w:val="18"/>
              </w:rPr>
              <w:t xml:space="preserve"> </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南京明基医院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基于快速康复外科理念的</w:t>
            </w:r>
            <w:proofErr w:type="gramStart"/>
            <w:r w:rsidRPr="00C41012">
              <w:rPr>
                <w:rFonts w:ascii="宋体" w:eastAsia="宋体" w:hAnsi="宋体" w:cs="黑体" w:hint="eastAsia"/>
                <w:color w:val="000000" w:themeColor="text1"/>
                <w:sz w:val="18"/>
                <w:szCs w:val="18"/>
              </w:rPr>
              <w:t>疼痛管理</w:t>
            </w:r>
            <w:proofErr w:type="gramEnd"/>
            <w:r w:rsidRPr="00C41012">
              <w:rPr>
                <w:rFonts w:ascii="宋体" w:eastAsia="宋体" w:hAnsi="宋体" w:cs="黑体" w:hint="eastAsia"/>
                <w:color w:val="000000" w:themeColor="text1"/>
                <w:sz w:val="18"/>
                <w:szCs w:val="18"/>
              </w:rPr>
              <w:t>模式在胰腺外科</w:t>
            </w:r>
            <w:r w:rsidRPr="00C41012">
              <w:rPr>
                <w:rFonts w:ascii="宋体" w:eastAsia="宋体" w:hAnsi="宋体" w:cs="黑体" w:hint="eastAsia"/>
                <w:color w:val="000000" w:themeColor="text1"/>
                <w:sz w:val="18"/>
                <w:szCs w:val="18"/>
              </w:rPr>
              <w:t>Whipple</w:t>
            </w:r>
            <w:r w:rsidRPr="00C41012">
              <w:rPr>
                <w:rFonts w:ascii="宋体" w:eastAsia="宋体" w:hAnsi="宋体" w:cs="黑体" w:hint="eastAsia"/>
                <w:color w:val="000000" w:themeColor="text1"/>
                <w:sz w:val="18"/>
                <w:szCs w:val="18"/>
              </w:rPr>
              <w:t>手术的应用</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姜玉婷</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南京明基医院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49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一例脑出血恢复期行胰十二指肠切除术患者的麻醉护理</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陈雨佳</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南京明基医院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一例极度消瘦合并</w:t>
            </w:r>
            <w:r w:rsidRPr="00C41012">
              <w:rPr>
                <w:rFonts w:ascii="宋体" w:eastAsia="宋体" w:hAnsi="宋体" w:cs="黑体" w:hint="eastAsia"/>
                <w:color w:val="000000" w:themeColor="text1"/>
                <w:sz w:val="18"/>
                <w:szCs w:val="18"/>
              </w:rPr>
              <w:t>VHL</w:t>
            </w:r>
            <w:r w:rsidRPr="00C41012">
              <w:rPr>
                <w:rFonts w:ascii="宋体" w:eastAsia="宋体" w:hAnsi="宋体" w:cs="黑体" w:hint="eastAsia"/>
                <w:color w:val="000000" w:themeColor="text1"/>
                <w:sz w:val="18"/>
                <w:szCs w:val="18"/>
              </w:rPr>
              <w:t>综合征患者的胰腺肿瘤手术麻醉护理体会</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张辉</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南京明基医院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铲型固定法降低</w:t>
            </w:r>
            <w:proofErr w:type="gramEnd"/>
            <w:r w:rsidRPr="00C41012">
              <w:rPr>
                <w:rFonts w:ascii="宋体" w:eastAsia="宋体" w:hAnsi="宋体" w:cs="黑体" w:hint="eastAsia"/>
                <w:color w:val="000000" w:themeColor="text1"/>
                <w:sz w:val="18"/>
                <w:szCs w:val="18"/>
              </w:rPr>
              <w:t>胰腺外科硬膜外镇痛导管脱管的研究</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郭琳</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南京明基医院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蛛网膜下腔组织围麻醉期护理科普</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王婉婷</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麻醉护理中的感染控制效果</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解文芯</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舒适化护理理论在麻醉恢复室护理质量提升中的应</w:t>
            </w:r>
            <w:r w:rsidRPr="00C41012">
              <w:rPr>
                <w:rFonts w:ascii="Microsoft JhengHei" w:eastAsia="Microsoft JhengHei" w:hAnsi="Microsoft JhengHei" w:cs="Microsoft JhengHei" w:hint="eastAsia"/>
                <w:color w:val="000000" w:themeColor="text1"/>
                <w:sz w:val="18"/>
                <w:szCs w:val="18"/>
              </w:rPr>
              <w:t>⽤</w:t>
            </w:r>
            <w:r w:rsidRPr="00C41012">
              <w:rPr>
                <w:rFonts w:ascii="宋体" w:eastAsia="宋体" w:hAnsi="宋体" w:cs="宋体" w:hint="eastAsia"/>
                <w:color w:val="000000" w:themeColor="text1"/>
                <w:sz w:val="18"/>
                <w:szCs w:val="18"/>
              </w:rPr>
              <w:t>效果</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陈灵妍</w:t>
            </w:r>
            <w:r w:rsidRPr="00C41012">
              <w:rPr>
                <w:rFonts w:ascii="宋体" w:eastAsia="宋体" w:hAnsi="宋体" w:cs="黑体" w:hint="eastAsia"/>
                <w:color w:val="000000" w:themeColor="text1"/>
                <w:sz w:val="18"/>
                <w:szCs w:val="18"/>
              </w:rPr>
              <w:t xml:space="preserve"> </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麻醉术前健康宣教和麻醉恢复室优质护理对患者麻醉苏醒质量及术后满意度的影响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徐雅</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lastRenderedPageBreak/>
              <w:t>56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基于舒适护理模式的人文关怀策略在麻醉恢复室患者口干症的应用研究</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孔琦航</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 xml:space="preserve">1 </w:t>
            </w:r>
            <w:r w:rsidRPr="00C41012">
              <w:rPr>
                <w:rFonts w:ascii="宋体" w:eastAsia="宋体" w:hAnsi="宋体" w:cs="黑体" w:hint="eastAsia"/>
                <w:color w:val="000000" w:themeColor="text1"/>
                <w:sz w:val="18"/>
                <w:szCs w:val="18"/>
              </w:rPr>
              <w:t>例急性重症胰腺炎合并糖尿病酮症酸中毒患者的康复护理</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周慧雯</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优质护理在无痛胃肠镜麻醉患者中的应用效果</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潘雪薇</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59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麻醉护理的发展</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花悦</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南京市第一医院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新生儿术中获得性压力性损伤预防和护理的最佳证据总结</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张盼</w:t>
            </w:r>
            <w:proofErr w:type="gramStart"/>
            <w:r w:rsidRPr="00C41012">
              <w:rPr>
                <w:rFonts w:ascii="宋体" w:eastAsia="宋体" w:hAnsi="宋体" w:cs="黑体" w:hint="eastAsia"/>
                <w:color w:val="000000" w:themeColor="text1"/>
                <w:sz w:val="18"/>
                <w:szCs w:val="18"/>
              </w:rPr>
              <w:t>盼</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南京市妇幼保健院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虚拟现实技术对门诊人流患者术前焦虑的影响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崔晓花</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南京市妇幼保健院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医疗失效模式与效应分析法在麻醉科药品智能化管理中的应用</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陈晨</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南京市妇幼保健院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63</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硬膜外分娩镇痛产妇门诊行互动式健康教育的价值观察</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袁亚苹</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南京市妇幼保健院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64</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分组授权管理在麻醉护理管理效能中的应用效果观察</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颜</w:t>
            </w:r>
            <w:proofErr w:type="gramEnd"/>
            <w:r w:rsidRPr="00C41012">
              <w:rPr>
                <w:rFonts w:ascii="宋体" w:eastAsia="宋体" w:hAnsi="宋体" w:cs="黑体" w:hint="eastAsia"/>
                <w:color w:val="000000" w:themeColor="text1"/>
                <w:sz w:val="18"/>
                <w:szCs w:val="18"/>
              </w:rPr>
              <w:t>兴海</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南京市中医院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65</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对进行全身麻醉手术的患者实施细节护理的效果分析</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吴琳</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南京市中医院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66</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全麻患者术后镇痛策略的评估与优化</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魏</w:t>
            </w:r>
            <w:r w:rsidRPr="00C41012">
              <w:rPr>
                <w:rFonts w:ascii="宋体" w:eastAsia="宋体" w:hAnsi="宋体" w:cs="黑体" w:hint="eastAsia"/>
                <w:color w:val="000000" w:themeColor="text1"/>
                <w:sz w:val="18"/>
                <w:szCs w:val="18"/>
              </w:rPr>
              <w:t xml:space="preserve"> </w:t>
            </w:r>
            <w:proofErr w:type="gramStart"/>
            <w:r w:rsidRPr="00C41012">
              <w:rPr>
                <w:rFonts w:ascii="宋体" w:eastAsia="宋体" w:hAnsi="宋体" w:cs="黑体" w:hint="eastAsia"/>
                <w:color w:val="000000" w:themeColor="text1"/>
                <w:sz w:val="18"/>
                <w:szCs w:val="18"/>
              </w:rPr>
              <w:t>倩</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南京同仁医院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67</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胃癌患者麻醉恢复期实施针对性手术室麻醉护理分析</w:t>
            </w:r>
            <w:r w:rsidRPr="00C41012">
              <w:rPr>
                <w:rFonts w:ascii="宋体" w:eastAsia="宋体" w:hAnsi="宋体" w:cs="黑体" w:hint="eastAsia"/>
                <w:color w:val="000000" w:themeColor="text1"/>
                <w:sz w:val="18"/>
                <w:szCs w:val="18"/>
              </w:rPr>
              <w:t xml:space="preserve">      </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袁美霞</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南京同仁医院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68</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快速康复外科护理对高龄腹腔镜胆囊切除术患者手术应激及术后恢复的影响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刘婷婷</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南京同仁医院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69</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基于循证护理的</w:t>
            </w:r>
            <w:proofErr w:type="gramStart"/>
            <w:r w:rsidRPr="00C41012">
              <w:rPr>
                <w:rFonts w:ascii="宋体" w:eastAsia="宋体" w:hAnsi="宋体" w:cs="黑体" w:hint="eastAsia"/>
                <w:color w:val="000000" w:themeColor="text1"/>
                <w:sz w:val="18"/>
                <w:szCs w:val="18"/>
              </w:rPr>
              <w:t>集束化干预</w:t>
            </w:r>
            <w:proofErr w:type="gramEnd"/>
            <w:r w:rsidRPr="00C41012">
              <w:rPr>
                <w:rFonts w:ascii="宋体" w:eastAsia="宋体" w:hAnsi="宋体" w:cs="黑体" w:hint="eastAsia"/>
                <w:color w:val="000000" w:themeColor="text1"/>
                <w:sz w:val="18"/>
                <w:szCs w:val="18"/>
              </w:rPr>
              <w:t>在预防甲状腺手术体位综合征中的应用研究</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proofErr w:type="gramStart"/>
            <w:r w:rsidRPr="00C41012">
              <w:rPr>
                <w:rFonts w:ascii="宋体" w:eastAsia="宋体" w:hAnsi="宋体" w:cs="黑体" w:hint="eastAsia"/>
                <w:color w:val="000000" w:themeColor="text1"/>
                <w:sz w:val="18"/>
                <w:szCs w:val="18"/>
              </w:rPr>
              <w:t>姜巧妹</w:t>
            </w:r>
            <w:proofErr w:type="gramEnd"/>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南京同仁医院</w:t>
            </w:r>
            <w:r w:rsidRPr="00C41012">
              <w:rPr>
                <w:rFonts w:ascii="宋体" w:eastAsia="宋体" w:hAnsi="宋体" w:cs="黑体" w:hint="eastAsia"/>
                <w:color w:val="000000" w:themeColor="text1"/>
                <w:sz w:val="18"/>
                <w:szCs w:val="18"/>
              </w:rPr>
              <w:t xml:space="preserve"> </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70</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精细化护理服务在手术室麻醉护理中的应用价值</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吴立萍</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南京医科大学第四附属医院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71</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系统化麻醉复苏干预配合综合保温干预应用在全身麻醉患者苏醒期的效果及对躁动情况的影响</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姚蓓</w:t>
            </w:r>
            <w:r w:rsidRPr="00C41012">
              <w:rPr>
                <w:rFonts w:ascii="宋体" w:eastAsia="宋体" w:hAnsi="宋体" w:cs="黑体" w:hint="eastAsia"/>
                <w:color w:val="000000" w:themeColor="text1"/>
                <w:sz w:val="18"/>
                <w:szCs w:val="18"/>
              </w:rPr>
              <w:t xml:space="preserve"> </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南京医科大学第四附属医院</w:t>
            </w:r>
          </w:p>
        </w:tc>
      </w:tr>
      <w:tr w:rsidR="005C15BB">
        <w:trPr>
          <w:trHeight w:val="567"/>
          <w:jc w:val="center"/>
        </w:trPr>
        <w:tc>
          <w:tcPr>
            <w:tcW w:w="725" w:type="dxa"/>
            <w:shd w:val="clear" w:color="auto" w:fill="auto"/>
            <w:noWrap/>
            <w:vAlign w:val="center"/>
          </w:tcPr>
          <w:p w:rsidR="005C15BB" w:rsidRPr="00C41012" w:rsidRDefault="00C41012">
            <w:pPr>
              <w:widowControl/>
              <w:jc w:val="center"/>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72</w:t>
            </w:r>
          </w:p>
        </w:tc>
        <w:tc>
          <w:tcPr>
            <w:tcW w:w="5740" w:type="dxa"/>
            <w:shd w:val="clear" w:color="auto" w:fill="auto"/>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围麻醉期的护理干预对缓解全麻苏醒期躁动的效果研究</w:t>
            </w:r>
          </w:p>
        </w:tc>
        <w:tc>
          <w:tcPr>
            <w:tcW w:w="1244"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陈春燕</w:t>
            </w:r>
            <w:r w:rsidRPr="00C41012">
              <w:rPr>
                <w:rFonts w:ascii="宋体" w:eastAsia="宋体" w:hAnsi="宋体" w:cs="黑体" w:hint="eastAsia"/>
                <w:color w:val="000000" w:themeColor="text1"/>
                <w:sz w:val="18"/>
                <w:szCs w:val="18"/>
              </w:rPr>
              <w:t xml:space="preserve"> </w:t>
            </w:r>
          </w:p>
        </w:tc>
        <w:tc>
          <w:tcPr>
            <w:tcW w:w="2516" w:type="dxa"/>
            <w:shd w:val="clear" w:color="auto" w:fill="auto"/>
            <w:noWrap/>
            <w:vAlign w:val="center"/>
          </w:tcPr>
          <w:p w:rsidR="005C15BB" w:rsidRPr="00C41012" w:rsidRDefault="00C41012" w:rsidP="00C41012">
            <w:pPr>
              <w:widowControl/>
              <w:jc w:val="left"/>
              <w:textAlignment w:val="center"/>
              <w:rPr>
                <w:rFonts w:ascii="宋体" w:eastAsia="宋体" w:hAnsi="宋体" w:cs="黑体"/>
                <w:color w:val="000000" w:themeColor="text1"/>
                <w:sz w:val="18"/>
                <w:szCs w:val="18"/>
              </w:rPr>
            </w:pPr>
            <w:r w:rsidRPr="00C41012">
              <w:rPr>
                <w:rFonts w:ascii="宋体" w:eastAsia="宋体" w:hAnsi="宋体" w:cs="黑体" w:hint="eastAsia"/>
                <w:color w:val="000000" w:themeColor="text1"/>
                <w:sz w:val="18"/>
                <w:szCs w:val="18"/>
              </w:rPr>
              <w:t>南京医科大学第四附属医院</w:t>
            </w:r>
          </w:p>
        </w:tc>
      </w:tr>
    </w:tbl>
    <w:p w:rsidR="005C15BB" w:rsidRDefault="005C15BB">
      <w:pPr>
        <w:widowControl/>
        <w:jc w:val="center"/>
        <w:textAlignment w:val="center"/>
        <w:rPr>
          <w:rFonts w:ascii="黑体" w:eastAsia="黑体" w:hAnsi="黑体" w:cs="黑体"/>
          <w:color w:val="000000" w:themeColor="text1"/>
          <w:sz w:val="24"/>
        </w:rPr>
      </w:pPr>
    </w:p>
    <w:p w:rsidR="005C15BB" w:rsidRDefault="005C15BB">
      <w:pPr>
        <w:widowControl/>
        <w:jc w:val="center"/>
        <w:textAlignment w:val="center"/>
        <w:rPr>
          <w:rFonts w:ascii="黑体" w:eastAsia="黑体" w:hAnsi="黑体" w:cs="黑体" w:hint="eastAsia"/>
          <w:color w:val="000000" w:themeColor="text1"/>
          <w:sz w:val="24"/>
        </w:rPr>
      </w:pPr>
    </w:p>
    <w:p w:rsidR="00C41012" w:rsidRDefault="00C41012" w:rsidP="00C41012">
      <w:pPr>
        <w:widowControl/>
        <w:jc w:val="center"/>
        <w:rPr>
          <w:rFonts w:ascii="黑体" w:eastAsia="黑体" w:hAnsi="宋体" w:cs="黑体" w:hint="eastAsia"/>
          <w:b/>
          <w:bCs/>
          <w:color w:val="000000"/>
          <w:kern w:val="0"/>
          <w:sz w:val="28"/>
          <w:szCs w:val="28"/>
          <w:lang w:bidi="ar"/>
        </w:rPr>
      </w:pPr>
    </w:p>
    <w:p w:rsidR="00C41012" w:rsidRDefault="00C41012" w:rsidP="00C41012">
      <w:pPr>
        <w:widowControl/>
        <w:jc w:val="center"/>
        <w:rPr>
          <w:rFonts w:ascii="黑体" w:eastAsia="黑体" w:hAnsi="宋体" w:cs="黑体" w:hint="eastAsia"/>
          <w:b/>
          <w:bCs/>
          <w:color w:val="000000"/>
          <w:kern w:val="0"/>
          <w:sz w:val="28"/>
          <w:szCs w:val="28"/>
          <w:lang w:bidi="ar"/>
        </w:rPr>
      </w:pPr>
    </w:p>
    <w:p w:rsidR="00C41012" w:rsidRDefault="00C41012" w:rsidP="00C41012">
      <w:pPr>
        <w:widowControl/>
        <w:jc w:val="center"/>
        <w:rPr>
          <w:rFonts w:ascii="黑体" w:eastAsia="黑体" w:hAnsi="宋体" w:cs="黑体" w:hint="eastAsia"/>
          <w:b/>
          <w:bCs/>
          <w:color w:val="000000"/>
          <w:kern w:val="0"/>
          <w:sz w:val="28"/>
          <w:szCs w:val="28"/>
          <w:lang w:bidi="ar"/>
        </w:rPr>
      </w:pPr>
    </w:p>
    <w:p w:rsidR="00C41012" w:rsidRDefault="00C41012" w:rsidP="00C41012">
      <w:pPr>
        <w:widowControl/>
        <w:jc w:val="center"/>
        <w:rPr>
          <w:rFonts w:ascii="黑体" w:eastAsia="黑体" w:hAnsi="宋体" w:cs="黑体" w:hint="eastAsia"/>
          <w:b/>
          <w:bCs/>
          <w:color w:val="000000"/>
          <w:kern w:val="0"/>
          <w:sz w:val="28"/>
          <w:szCs w:val="28"/>
          <w:lang w:bidi="ar"/>
        </w:rPr>
      </w:pPr>
    </w:p>
    <w:p w:rsidR="00C41012" w:rsidRDefault="00C41012" w:rsidP="00C41012">
      <w:pPr>
        <w:widowControl/>
        <w:jc w:val="center"/>
        <w:rPr>
          <w:rFonts w:ascii="黑体" w:eastAsia="黑体" w:hAnsi="宋体" w:cs="黑体" w:hint="eastAsia"/>
          <w:b/>
          <w:bCs/>
          <w:color w:val="000000"/>
          <w:kern w:val="0"/>
          <w:sz w:val="28"/>
          <w:szCs w:val="28"/>
          <w:lang w:bidi="ar"/>
        </w:rPr>
      </w:pPr>
    </w:p>
    <w:p w:rsidR="00C41012" w:rsidRDefault="00C41012" w:rsidP="00C41012">
      <w:pPr>
        <w:widowControl/>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lastRenderedPageBreak/>
        <w:t>2024年南京护理学会麻醉护理专业委员会</w:t>
      </w:r>
    </w:p>
    <w:p w:rsidR="00C41012" w:rsidRDefault="00C41012" w:rsidP="00C41012">
      <w:pPr>
        <w:widowControl/>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麻醉护理科普视频比赛名单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875"/>
        <w:gridCol w:w="1350"/>
        <w:gridCol w:w="3685"/>
      </w:tblGrid>
      <w:tr w:rsidR="00C41012" w:rsidRPr="00C41012" w:rsidTr="00C41012">
        <w:trPr>
          <w:trHeight w:val="270"/>
        </w:trPr>
        <w:tc>
          <w:tcPr>
            <w:tcW w:w="703" w:type="dxa"/>
            <w:shd w:val="clear" w:color="auto" w:fill="auto"/>
            <w:noWrap/>
            <w:vAlign w:val="center"/>
          </w:tcPr>
          <w:p w:rsidR="00C41012" w:rsidRPr="00C41012" w:rsidRDefault="00C41012" w:rsidP="0095325E">
            <w:pPr>
              <w:jc w:val="center"/>
              <w:rPr>
                <w:rFonts w:ascii="黑体" w:eastAsia="黑体" w:hAnsi="黑体" w:cs="黑体"/>
                <w:b/>
                <w:color w:val="000000"/>
                <w:sz w:val="22"/>
                <w:szCs w:val="22"/>
              </w:rPr>
            </w:pPr>
            <w:r w:rsidRPr="00C41012">
              <w:rPr>
                <w:rFonts w:ascii="黑体" w:eastAsia="黑体" w:hAnsi="黑体" w:cs="黑体" w:hint="eastAsia"/>
                <w:b/>
                <w:color w:val="000000"/>
                <w:sz w:val="22"/>
                <w:szCs w:val="22"/>
              </w:rPr>
              <w:t>序号</w:t>
            </w:r>
          </w:p>
        </w:tc>
        <w:tc>
          <w:tcPr>
            <w:tcW w:w="2875" w:type="dxa"/>
            <w:shd w:val="clear" w:color="auto" w:fill="auto"/>
            <w:noWrap/>
            <w:vAlign w:val="center"/>
          </w:tcPr>
          <w:p w:rsidR="00C41012" w:rsidRPr="00C41012" w:rsidRDefault="00C41012" w:rsidP="0095325E">
            <w:pPr>
              <w:jc w:val="center"/>
              <w:rPr>
                <w:rFonts w:ascii="黑体" w:eastAsia="黑体" w:hAnsi="黑体" w:cs="黑体"/>
                <w:b/>
                <w:color w:val="000000"/>
                <w:sz w:val="22"/>
                <w:szCs w:val="22"/>
              </w:rPr>
            </w:pPr>
            <w:r w:rsidRPr="00C41012">
              <w:rPr>
                <w:rFonts w:ascii="黑体" w:eastAsia="黑体" w:hAnsi="黑体" w:cs="黑体" w:hint="eastAsia"/>
                <w:b/>
                <w:color w:val="000000"/>
                <w:sz w:val="22"/>
                <w:szCs w:val="22"/>
              </w:rPr>
              <w:t>项目名称</w:t>
            </w:r>
          </w:p>
        </w:tc>
        <w:tc>
          <w:tcPr>
            <w:tcW w:w="1350" w:type="dxa"/>
            <w:shd w:val="clear" w:color="auto" w:fill="auto"/>
            <w:noWrap/>
            <w:vAlign w:val="center"/>
          </w:tcPr>
          <w:p w:rsidR="00C41012" w:rsidRPr="00C41012" w:rsidRDefault="00C41012" w:rsidP="0095325E">
            <w:pPr>
              <w:jc w:val="center"/>
              <w:rPr>
                <w:rFonts w:ascii="黑体" w:eastAsia="黑体" w:hAnsi="黑体" w:cs="黑体"/>
                <w:b/>
                <w:color w:val="000000"/>
                <w:sz w:val="22"/>
                <w:szCs w:val="22"/>
              </w:rPr>
            </w:pPr>
            <w:r w:rsidRPr="00C41012">
              <w:rPr>
                <w:rFonts w:ascii="黑体" w:eastAsia="黑体" w:hAnsi="黑体" w:cs="黑体" w:hint="eastAsia"/>
                <w:b/>
                <w:color w:val="000000"/>
                <w:sz w:val="22"/>
                <w:szCs w:val="22"/>
              </w:rPr>
              <w:t>项目作者</w:t>
            </w:r>
          </w:p>
        </w:tc>
        <w:tc>
          <w:tcPr>
            <w:tcW w:w="3685" w:type="dxa"/>
            <w:shd w:val="clear" w:color="auto" w:fill="auto"/>
            <w:noWrap/>
            <w:vAlign w:val="center"/>
          </w:tcPr>
          <w:p w:rsidR="00C41012" w:rsidRPr="00C41012" w:rsidRDefault="00C41012" w:rsidP="0095325E">
            <w:pPr>
              <w:jc w:val="center"/>
              <w:rPr>
                <w:rFonts w:ascii="黑体" w:eastAsia="黑体" w:hAnsi="黑体" w:cs="黑体"/>
                <w:b/>
                <w:color w:val="000000"/>
                <w:sz w:val="22"/>
                <w:szCs w:val="22"/>
              </w:rPr>
            </w:pPr>
            <w:r w:rsidRPr="00C41012">
              <w:rPr>
                <w:rFonts w:ascii="黑体" w:eastAsia="黑体" w:hAnsi="黑体" w:cs="黑体" w:hint="eastAsia"/>
                <w:b/>
                <w:color w:val="000000"/>
                <w:sz w:val="22"/>
                <w:szCs w:val="22"/>
              </w:rPr>
              <w:t>单位</w:t>
            </w:r>
          </w:p>
        </w:tc>
      </w:tr>
      <w:tr w:rsidR="00C41012" w:rsidTr="00C41012">
        <w:trPr>
          <w:trHeight w:val="270"/>
        </w:trPr>
        <w:tc>
          <w:tcPr>
            <w:tcW w:w="703" w:type="dxa"/>
            <w:shd w:val="clear" w:color="auto" w:fill="auto"/>
            <w:noWrap/>
            <w:vAlign w:val="center"/>
          </w:tcPr>
          <w:p w:rsidR="00C41012" w:rsidRPr="00C41012" w:rsidRDefault="00C41012" w:rsidP="0095325E">
            <w:pPr>
              <w:jc w:val="center"/>
              <w:rPr>
                <w:rFonts w:ascii="宋体" w:eastAsia="宋体" w:hAnsi="宋体" w:cs="黑体"/>
                <w:color w:val="000000"/>
                <w:sz w:val="18"/>
                <w:szCs w:val="18"/>
              </w:rPr>
            </w:pPr>
            <w:r w:rsidRPr="00C41012">
              <w:rPr>
                <w:rFonts w:ascii="宋体" w:eastAsia="宋体" w:hAnsi="宋体" w:cs="黑体" w:hint="eastAsia"/>
                <w:color w:val="000000"/>
                <w:sz w:val="18"/>
                <w:szCs w:val="18"/>
              </w:rPr>
              <w:t>1</w:t>
            </w:r>
          </w:p>
        </w:tc>
        <w:tc>
          <w:tcPr>
            <w:tcW w:w="2875" w:type="dxa"/>
            <w:shd w:val="clear" w:color="auto" w:fill="auto"/>
            <w:noWrap/>
            <w:vAlign w:val="center"/>
          </w:tcPr>
          <w:p w:rsidR="00C41012" w:rsidRPr="00C41012" w:rsidRDefault="00C41012" w:rsidP="00C41012">
            <w:pPr>
              <w:jc w:val="left"/>
              <w:rPr>
                <w:rFonts w:ascii="宋体" w:eastAsia="宋体" w:hAnsi="宋体" w:cs="黑体"/>
                <w:color w:val="000000"/>
                <w:sz w:val="18"/>
                <w:szCs w:val="18"/>
              </w:rPr>
            </w:pPr>
            <w:r w:rsidRPr="00C41012">
              <w:rPr>
                <w:rFonts w:ascii="宋体" w:eastAsia="宋体" w:hAnsi="宋体" w:cs="黑体" w:hint="eastAsia"/>
                <w:color w:val="000000"/>
                <w:sz w:val="18"/>
                <w:szCs w:val="18"/>
              </w:rPr>
              <w:t>导尿管的独家记忆</w:t>
            </w:r>
          </w:p>
        </w:tc>
        <w:tc>
          <w:tcPr>
            <w:tcW w:w="1350" w:type="dxa"/>
            <w:shd w:val="clear" w:color="auto" w:fill="auto"/>
            <w:noWrap/>
            <w:vAlign w:val="center"/>
          </w:tcPr>
          <w:p w:rsidR="00C41012" w:rsidRPr="00C41012" w:rsidRDefault="00C41012" w:rsidP="00C41012">
            <w:pPr>
              <w:jc w:val="left"/>
              <w:rPr>
                <w:rFonts w:ascii="宋体" w:eastAsia="宋体" w:hAnsi="宋体" w:cs="黑体"/>
                <w:color w:val="000000"/>
                <w:sz w:val="18"/>
                <w:szCs w:val="18"/>
              </w:rPr>
            </w:pPr>
            <w:proofErr w:type="gramStart"/>
            <w:r w:rsidRPr="00C41012">
              <w:rPr>
                <w:rFonts w:ascii="宋体" w:eastAsia="宋体" w:hAnsi="宋体" w:cs="黑体" w:hint="eastAsia"/>
                <w:color w:val="000000"/>
                <w:sz w:val="18"/>
                <w:szCs w:val="18"/>
              </w:rPr>
              <w:t>王晴</w:t>
            </w:r>
            <w:proofErr w:type="gramEnd"/>
          </w:p>
        </w:tc>
        <w:tc>
          <w:tcPr>
            <w:tcW w:w="3685" w:type="dxa"/>
            <w:shd w:val="clear" w:color="auto" w:fill="auto"/>
            <w:noWrap/>
            <w:vAlign w:val="center"/>
          </w:tcPr>
          <w:p w:rsidR="00C41012" w:rsidRPr="00C41012" w:rsidRDefault="00C41012" w:rsidP="00C41012">
            <w:pPr>
              <w:jc w:val="left"/>
              <w:rPr>
                <w:rFonts w:ascii="宋体" w:eastAsia="宋体" w:hAnsi="宋体" w:cs="黑体"/>
                <w:color w:val="000000"/>
                <w:sz w:val="18"/>
                <w:szCs w:val="18"/>
              </w:rPr>
            </w:pPr>
            <w:r w:rsidRPr="00C41012">
              <w:rPr>
                <w:rFonts w:ascii="宋体" w:eastAsia="宋体" w:hAnsi="宋体" w:cs="黑体" w:hint="eastAsia"/>
                <w:color w:val="000000"/>
                <w:sz w:val="18"/>
                <w:szCs w:val="18"/>
              </w:rPr>
              <w:t>南京鼓楼医院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2</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沉浸式体验麻醉</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proofErr w:type="gramStart"/>
            <w:r w:rsidRPr="00C41012">
              <w:rPr>
                <w:rFonts w:ascii="宋体" w:eastAsia="宋体" w:hAnsi="宋体" w:cs="黑体" w:hint="eastAsia"/>
                <w:color w:val="000000"/>
                <w:kern w:val="0"/>
                <w:sz w:val="18"/>
                <w:szCs w:val="18"/>
                <w:lang w:bidi="ar"/>
              </w:rPr>
              <w:t>张瑞铭</w:t>
            </w:r>
            <w:proofErr w:type="gramEnd"/>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南京医科大学附属妇产医院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3</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术后恶心呕吐科普视频</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proofErr w:type="gramStart"/>
            <w:r w:rsidRPr="00C41012">
              <w:rPr>
                <w:rFonts w:ascii="宋体" w:eastAsia="宋体" w:hAnsi="宋体" w:cs="黑体" w:hint="eastAsia"/>
                <w:color w:val="000000"/>
                <w:kern w:val="0"/>
                <w:sz w:val="18"/>
                <w:szCs w:val="18"/>
                <w:lang w:bidi="ar"/>
              </w:rPr>
              <w:t>许元晶</w:t>
            </w:r>
            <w:proofErr w:type="gramEnd"/>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南京江北医院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4</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关于脑电监测的那些事儿</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朱水秀</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江苏省肿瘤医院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5</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了解正确的禁饮禁食</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姜莉</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江苏省中医院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6</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我醒了――带你走进麻醉恢复室</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朱雨玫</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泰州市人民医院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7</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镇痛泵的使用</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王思宇</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南京医科大学附属妇产医院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8</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 xml:space="preserve">联合镇痛 </w:t>
            </w:r>
            <w:proofErr w:type="gramStart"/>
            <w:r w:rsidRPr="00C41012">
              <w:rPr>
                <w:rFonts w:ascii="宋体" w:eastAsia="宋体" w:hAnsi="宋体" w:cs="黑体" w:hint="eastAsia"/>
                <w:color w:val="000000"/>
                <w:kern w:val="0"/>
                <w:sz w:val="18"/>
                <w:szCs w:val="18"/>
                <w:lang w:bidi="ar"/>
              </w:rPr>
              <w:t>医</w:t>
            </w:r>
            <w:proofErr w:type="gramEnd"/>
            <w:r w:rsidRPr="00C41012">
              <w:rPr>
                <w:rFonts w:ascii="宋体" w:eastAsia="宋体" w:hAnsi="宋体" w:cs="黑体" w:hint="eastAsia"/>
                <w:color w:val="000000"/>
                <w:kern w:val="0"/>
                <w:sz w:val="18"/>
                <w:szCs w:val="18"/>
                <w:lang w:bidi="ar"/>
              </w:rPr>
              <w:t>路无忧</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proofErr w:type="gramStart"/>
            <w:r w:rsidRPr="00C41012">
              <w:rPr>
                <w:rFonts w:ascii="宋体" w:eastAsia="宋体" w:hAnsi="宋体" w:cs="黑体" w:hint="eastAsia"/>
                <w:color w:val="000000"/>
                <w:kern w:val="0"/>
                <w:sz w:val="18"/>
                <w:szCs w:val="18"/>
                <w:lang w:bidi="ar"/>
              </w:rPr>
              <w:t>杨思亭</w:t>
            </w:r>
            <w:proofErr w:type="gramEnd"/>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江苏省人民医院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9</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全麻术后咽痛探秘</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朱文静</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南京鼓楼医院</w:t>
            </w:r>
          </w:p>
        </w:tc>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10</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动脉血气采集技术</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周淑荣</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南京鼓楼医院</w:t>
            </w:r>
          </w:p>
        </w:tc>
        <w:bookmarkStart w:id="0" w:name="_GoBack"/>
        <w:bookmarkEnd w:id="0"/>
      </w:tr>
      <w:tr w:rsidR="00C41012" w:rsidTr="00C41012">
        <w:trPr>
          <w:trHeight w:val="270"/>
        </w:trPr>
        <w:tc>
          <w:tcPr>
            <w:tcW w:w="703" w:type="dxa"/>
            <w:shd w:val="clear" w:color="auto" w:fill="auto"/>
            <w:noWrap/>
            <w:vAlign w:val="center"/>
          </w:tcPr>
          <w:p w:rsidR="00C41012" w:rsidRPr="00C41012" w:rsidRDefault="00C41012" w:rsidP="0095325E">
            <w:pPr>
              <w:widowControl/>
              <w:jc w:val="center"/>
              <w:textAlignment w:val="center"/>
              <w:rPr>
                <w:rFonts w:ascii="宋体" w:eastAsia="宋体" w:hAnsi="宋体" w:cs="黑体"/>
                <w:color w:val="000000"/>
                <w:sz w:val="18"/>
                <w:szCs w:val="18"/>
              </w:rPr>
            </w:pPr>
            <w:r w:rsidRPr="00C41012">
              <w:rPr>
                <w:rFonts w:ascii="宋体" w:eastAsia="宋体" w:hAnsi="宋体" w:cs="黑体" w:hint="eastAsia"/>
                <w:color w:val="000000"/>
                <w:kern w:val="0"/>
                <w:sz w:val="18"/>
                <w:szCs w:val="18"/>
                <w:lang w:bidi="ar"/>
              </w:rPr>
              <w:t>11</w:t>
            </w:r>
          </w:p>
        </w:tc>
        <w:tc>
          <w:tcPr>
            <w:tcW w:w="287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关于手术那些事</w:t>
            </w:r>
          </w:p>
        </w:tc>
        <w:tc>
          <w:tcPr>
            <w:tcW w:w="1350"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吴玲燕</w:t>
            </w:r>
          </w:p>
        </w:tc>
        <w:tc>
          <w:tcPr>
            <w:tcW w:w="3685" w:type="dxa"/>
            <w:shd w:val="clear" w:color="auto" w:fill="auto"/>
            <w:noWrap/>
            <w:vAlign w:val="center"/>
          </w:tcPr>
          <w:p w:rsidR="00C41012" w:rsidRPr="00C41012" w:rsidRDefault="00C41012" w:rsidP="00C41012">
            <w:pPr>
              <w:widowControl/>
              <w:jc w:val="left"/>
              <w:textAlignment w:val="center"/>
              <w:rPr>
                <w:rFonts w:ascii="宋体" w:eastAsia="宋体" w:hAnsi="宋体" w:cs="黑体"/>
                <w:color w:val="000000"/>
                <w:kern w:val="0"/>
                <w:sz w:val="18"/>
                <w:szCs w:val="18"/>
                <w:lang w:bidi="ar"/>
              </w:rPr>
            </w:pPr>
            <w:r w:rsidRPr="00C41012">
              <w:rPr>
                <w:rFonts w:ascii="宋体" w:eastAsia="宋体" w:hAnsi="宋体" w:cs="黑体" w:hint="eastAsia"/>
                <w:color w:val="000000"/>
                <w:kern w:val="0"/>
                <w:sz w:val="18"/>
                <w:szCs w:val="18"/>
                <w:lang w:bidi="ar"/>
              </w:rPr>
              <w:t>南京医科大学第四附属医院</w:t>
            </w:r>
          </w:p>
        </w:tc>
      </w:tr>
    </w:tbl>
    <w:p w:rsidR="00C41012" w:rsidRPr="00C41012" w:rsidRDefault="00C41012">
      <w:pPr>
        <w:widowControl/>
        <w:jc w:val="center"/>
        <w:textAlignment w:val="center"/>
        <w:rPr>
          <w:rFonts w:ascii="黑体" w:eastAsia="黑体" w:hAnsi="黑体" w:cs="黑体"/>
          <w:color w:val="000000" w:themeColor="text1"/>
          <w:sz w:val="24"/>
        </w:rPr>
      </w:pPr>
    </w:p>
    <w:sectPr w:rsidR="00C41012" w:rsidRPr="00C4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OGZiMGU1NmQxYzIyYjFkOWEwZTE2NDNjYjU0NzgifQ=="/>
  </w:docVars>
  <w:rsids>
    <w:rsidRoot w:val="00915257"/>
    <w:rsid w:val="E0E2E6C5"/>
    <w:rsid w:val="E6B92A69"/>
    <w:rsid w:val="E6FF423D"/>
    <w:rsid w:val="EBBAD5BD"/>
    <w:rsid w:val="EBDD8482"/>
    <w:rsid w:val="ED5794DB"/>
    <w:rsid w:val="EEF3F13C"/>
    <w:rsid w:val="EFCE8EA1"/>
    <w:rsid w:val="EFFFC5EA"/>
    <w:rsid w:val="F5FF6515"/>
    <w:rsid w:val="F5FFA439"/>
    <w:rsid w:val="F77550D8"/>
    <w:rsid w:val="FA6FC5A1"/>
    <w:rsid w:val="FAEF35EF"/>
    <w:rsid w:val="FBF3A25D"/>
    <w:rsid w:val="FBFF48F0"/>
    <w:rsid w:val="FEBD8EDD"/>
    <w:rsid w:val="FEF40622"/>
    <w:rsid w:val="FF67E076"/>
    <w:rsid w:val="FFE37B4C"/>
    <w:rsid w:val="FFEFC19B"/>
    <w:rsid w:val="005305F4"/>
    <w:rsid w:val="005C15BB"/>
    <w:rsid w:val="007F776D"/>
    <w:rsid w:val="00915257"/>
    <w:rsid w:val="00C41012"/>
    <w:rsid w:val="01CB435A"/>
    <w:rsid w:val="068B6DF5"/>
    <w:rsid w:val="0BA95FF1"/>
    <w:rsid w:val="0E96FE38"/>
    <w:rsid w:val="0FB7A3BA"/>
    <w:rsid w:val="12017E19"/>
    <w:rsid w:val="14C33EC0"/>
    <w:rsid w:val="19F90432"/>
    <w:rsid w:val="1E9F6B20"/>
    <w:rsid w:val="1FFFFB9D"/>
    <w:rsid w:val="223E26AE"/>
    <w:rsid w:val="2476029B"/>
    <w:rsid w:val="27F7CFA8"/>
    <w:rsid w:val="2897641D"/>
    <w:rsid w:val="28D2511E"/>
    <w:rsid w:val="2C7AD8F2"/>
    <w:rsid w:val="2FB30177"/>
    <w:rsid w:val="345B4856"/>
    <w:rsid w:val="358E019A"/>
    <w:rsid w:val="364F09BB"/>
    <w:rsid w:val="39B36B37"/>
    <w:rsid w:val="3B3F4A55"/>
    <w:rsid w:val="3DB74B33"/>
    <w:rsid w:val="3FFD3F36"/>
    <w:rsid w:val="45851A64"/>
    <w:rsid w:val="47397B7E"/>
    <w:rsid w:val="4757A512"/>
    <w:rsid w:val="47FD7C28"/>
    <w:rsid w:val="49BD53C4"/>
    <w:rsid w:val="4AC20FD2"/>
    <w:rsid w:val="4BFF34D4"/>
    <w:rsid w:val="4E661EA1"/>
    <w:rsid w:val="50DB3E96"/>
    <w:rsid w:val="51E27A91"/>
    <w:rsid w:val="52C35B14"/>
    <w:rsid w:val="56DC045B"/>
    <w:rsid w:val="5B3D647D"/>
    <w:rsid w:val="5C3523D7"/>
    <w:rsid w:val="5C841806"/>
    <w:rsid w:val="5E0A05CE"/>
    <w:rsid w:val="5FEF1050"/>
    <w:rsid w:val="5FFB485F"/>
    <w:rsid w:val="5FFFEE64"/>
    <w:rsid w:val="627E7362"/>
    <w:rsid w:val="63CFD8CF"/>
    <w:rsid w:val="66FB3709"/>
    <w:rsid w:val="673E6DFC"/>
    <w:rsid w:val="6ADE5DE0"/>
    <w:rsid w:val="6E42704B"/>
    <w:rsid w:val="6E57CF95"/>
    <w:rsid w:val="6EFFCF34"/>
    <w:rsid w:val="6F3FA364"/>
    <w:rsid w:val="6FDD1F26"/>
    <w:rsid w:val="709533CB"/>
    <w:rsid w:val="72DF3984"/>
    <w:rsid w:val="77360B81"/>
    <w:rsid w:val="77372E63"/>
    <w:rsid w:val="77FEB895"/>
    <w:rsid w:val="7C570CDC"/>
    <w:rsid w:val="7EDF7C94"/>
    <w:rsid w:val="7F2EA476"/>
    <w:rsid w:val="7F2F37C1"/>
    <w:rsid w:val="7FBF9C29"/>
    <w:rsid w:val="7FDDE6BB"/>
    <w:rsid w:val="7FF73C61"/>
    <w:rsid w:val="8F7D238F"/>
    <w:rsid w:val="8FF70CBA"/>
    <w:rsid w:val="9DEB7306"/>
    <w:rsid w:val="9FBF552B"/>
    <w:rsid w:val="ADFB21FE"/>
    <w:rsid w:val="AEFF3C09"/>
    <w:rsid w:val="B2FE5E30"/>
    <w:rsid w:val="B3EE019B"/>
    <w:rsid w:val="B5F3D15A"/>
    <w:rsid w:val="B5F59C51"/>
    <w:rsid w:val="BDF56637"/>
    <w:rsid w:val="BE37CF4C"/>
    <w:rsid w:val="BFE3AD26"/>
    <w:rsid w:val="C97A4120"/>
    <w:rsid w:val="CB35442C"/>
    <w:rsid w:val="D5F71BEE"/>
    <w:rsid w:val="DD7FD600"/>
    <w:rsid w:val="DDFF156D"/>
    <w:rsid w:val="DEBF9512"/>
    <w:rsid w:val="DEF3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712"/>
    </w:pPr>
    <w:rPr>
      <w:rFonts w:ascii="宋体" w:eastAsia="宋体" w:hAnsi="宋体" w:hint="eastAsia"/>
      <w:sz w:val="19"/>
    </w:rPr>
  </w:style>
  <w:style w:type="paragraph" w:styleId="a4">
    <w:name w:val="Plain Text"/>
    <w:basedOn w:val="a"/>
    <w:uiPriority w:val="99"/>
    <w:unhideWhenUsed/>
    <w:qFormat/>
    <w:rPr>
      <w:rFonts w:ascii="宋体" w:hAnsi="Courier New"/>
      <w:kern w:val="0"/>
      <w:sz w:val="20"/>
      <w:szCs w:val="21"/>
    </w:rPr>
  </w:style>
  <w:style w:type="paragraph" w:styleId="a5">
    <w:name w:val="Normal (Web)"/>
    <w:basedOn w:val="a"/>
    <w:uiPriority w:val="99"/>
    <w:unhideWhenUsed/>
    <w:qFormat/>
    <w:pPr>
      <w:spacing w:before="100" w:beforeAutospacing="1" w:after="100" w:afterAutospacing="1"/>
    </w:pPr>
    <w:rPr>
      <w:rFonts w:ascii="Calibri" w:hAnsi="Calibri" w:cs="Calibri"/>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宋体" w:eastAsia="宋体" w:hAnsi="宋体" w:cs="宋体" w:hint="eastAsia"/>
      <w:color w:val="231F20"/>
      <w:sz w:val="28"/>
      <w:szCs w:val="28"/>
      <w:u w:val="none"/>
    </w:rPr>
  </w:style>
  <w:style w:type="paragraph" w:customStyle="1" w:styleId="11">
    <w:name w:val="标题 11"/>
    <w:basedOn w:val="a"/>
    <w:uiPriority w:val="1"/>
    <w:qFormat/>
    <w:pPr>
      <w:autoSpaceDE w:val="0"/>
      <w:autoSpaceDN w:val="0"/>
      <w:spacing w:before="60"/>
      <w:ind w:right="18"/>
      <w:jc w:val="center"/>
      <w:outlineLvl w:val="1"/>
    </w:pPr>
    <w:rPr>
      <w:rFonts w:ascii="宋体" w:hAnsi="宋体" w:cs="宋体"/>
      <w:kern w:val="0"/>
      <w:sz w:val="31"/>
      <w:szCs w:val="31"/>
      <w:lang w:val="zh-CN" w:bidi="zh-CN"/>
    </w:rPr>
  </w:style>
  <w:style w:type="paragraph" w:customStyle="1" w:styleId="Heading11">
    <w:name w:val="Heading #1|1"/>
    <w:basedOn w:val="a"/>
    <w:qFormat/>
    <w:pPr>
      <w:spacing w:after="40"/>
      <w:jc w:val="center"/>
      <w:outlineLvl w:val="0"/>
    </w:pPr>
    <w:rPr>
      <w:rFonts w:ascii="宋体" w:eastAsia="宋体" w:hAnsi="宋体" w:cs="宋体"/>
      <w:sz w:val="34"/>
      <w:szCs w:val="34"/>
      <w:lang w:val="zh-TW" w:eastAsia="zh-TW" w:bidi="zh-TW"/>
    </w:rPr>
  </w:style>
  <w:style w:type="paragraph" w:customStyle="1" w:styleId="A7">
    <w:name w:val="默认 A"/>
    <w:uiPriority w:val="99"/>
    <w:qFormat/>
    <w:pPr>
      <w:pBdr>
        <w:top w:val="none" w:sz="0" w:space="31" w:color="FFFFFF"/>
        <w:left w:val="none" w:sz="0" w:space="31" w:color="FFFFFF"/>
        <w:bottom w:val="none" w:sz="0" w:space="31" w:color="FFFFFF"/>
        <w:right w:val="none" w:sz="0" w:space="31" w:color="FFFFFF"/>
      </w:pBdr>
      <w:spacing w:before="160" w:line="288" w:lineRule="auto"/>
    </w:pPr>
    <w:rPr>
      <w:rFonts w:ascii="Arial Unicode MS" w:hAnsi="Arial Unicode MS" w:cs="Arial Unicode MS"/>
      <w:color w:val="000000"/>
      <w:sz w:val="24"/>
      <w:szCs w:val="24"/>
      <w:u w:color="000000"/>
      <w:shd w:val="clear" w:color="FFFFFF" w:fill="FFFFFF"/>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712"/>
    </w:pPr>
    <w:rPr>
      <w:rFonts w:ascii="宋体" w:eastAsia="宋体" w:hAnsi="宋体" w:hint="eastAsia"/>
      <w:sz w:val="19"/>
    </w:rPr>
  </w:style>
  <w:style w:type="paragraph" w:styleId="a4">
    <w:name w:val="Plain Text"/>
    <w:basedOn w:val="a"/>
    <w:uiPriority w:val="99"/>
    <w:unhideWhenUsed/>
    <w:qFormat/>
    <w:rPr>
      <w:rFonts w:ascii="宋体" w:hAnsi="Courier New"/>
      <w:kern w:val="0"/>
      <w:sz w:val="20"/>
      <w:szCs w:val="21"/>
    </w:rPr>
  </w:style>
  <w:style w:type="paragraph" w:styleId="a5">
    <w:name w:val="Normal (Web)"/>
    <w:basedOn w:val="a"/>
    <w:uiPriority w:val="99"/>
    <w:unhideWhenUsed/>
    <w:qFormat/>
    <w:pPr>
      <w:spacing w:before="100" w:beforeAutospacing="1" w:after="100" w:afterAutospacing="1"/>
    </w:pPr>
    <w:rPr>
      <w:rFonts w:ascii="Calibri" w:hAnsi="Calibri" w:cs="Calibri"/>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宋体" w:eastAsia="宋体" w:hAnsi="宋体" w:cs="宋体" w:hint="eastAsia"/>
      <w:color w:val="231F20"/>
      <w:sz w:val="28"/>
      <w:szCs w:val="28"/>
      <w:u w:val="none"/>
    </w:rPr>
  </w:style>
  <w:style w:type="paragraph" w:customStyle="1" w:styleId="11">
    <w:name w:val="标题 11"/>
    <w:basedOn w:val="a"/>
    <w:uiPriority w:val="1"/>
    <w:qFormat/>
    <w:pPr>
      <w:autoSpaceDE w:val="0"/>
      <w:autoSpaceDN w:val="0"/>
      <w:spacing w:before="60"/>
      <w:ind w:right="18"/>
      <w:jc w:val="center"/>
      <w:outlineLvl w:val="1"/>
    </w:pPr>
    <w:rPr>
      <w:rFonts w:ascii="宋体" w:hAnsi="宋体" w:cs="宋体"/>
      <w:kern w:val="0"/>
      <w:sz w:val="31"/>
      <w:szCs w:val="31"/>
      <w:lang w:val="zh-CN" w:bidi="zh-CN"/>
    </w:rPr>
  </w:style>
  <w:style w:type="paragraph" w:customStyle="1" w:styleId="Heading11">
    <w:name w:val="Heading #1|1"/>
    <w:basedOn w:val="a"/>
    <w:qFormat/>
    <w:pPr>
      <w:spacing w:after="40"/>
      <w:jc w:val="center"/>
      <w:outlineLvl w:val="0"/>
    </w:pPr>
    <w:rPr>
      <w:rFonts w:ascii="宋体" w:eastAsia="宋体" w:hAnsi="宋体" w:cs="宋体"/>
      <w:sz w:val="34"/>
      <w:szCs w:val="34"/>
      <w:lang w:val="zh-TW" w:eastAsia="zh-TW" w:bidi="zh-TW"/>
    </w:rPr>
  </w:style>
  <w:style w:type="paragraph" w:customStyle="1" w:styleId="A7">
    <w:name w:val="默认 A"/>
    <w:uiPriority w:val="99"/>
    <w:qFormat/>
    <w:pPr>
      <w:pBdr>
        <w:top w:val="none" w:sz="0" w:space="31" w:color="FFFFFF"/>
        <w:left w:val="none" w:sz="0" w:space="31" w:color="FFFFFF"/>
        <w:bottom w:val="none" w:sz="0" w:space="31" w:color="FFFFFF"/>
        <w:right w:val="none" w:sz="0" w:space="31" w:color="FFFFFF"/>
      </w:pBdr>
      <w:spacing w:before="160" w:line="288" w:lineRule="auto"/>
    </w:pPr>
    <w:rPr>
      <w:rFonts w:ascii="Arial Unicode MS" w:hAnsi="Arial Unicode MS" w:cs="Arial Unicode MS"/>
      <w:color w:val="000000"/>
      <w:sz w:val="24"/>
      <w:szCs w:val="24"/>
      <w:u w:color="000000"/>
      <w:shd w:val="clear" w:color="FFFFFF" w:fill="FFFFFF"/>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688</Words>
  <Characters>3925</Characters>
  <Application>Microsoft Office Word</Application>
  <DocSecurity>0</DocSecurity>
  <Lines>32</Lines>
  <Paragraphs>9</Paragraphs>
  <ScaleCrop>false</ScaleCrop>
  <Company>HP</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南京护理学会</cp:lastModifiedBy>
  <cp:revision>4</cp:revision>
  <dcterms:created xsi:type="dcterms:W3CDTF">2022-10-11T19:46:00Z</dcterms:created>
  <dcterms:modified xsi:type="dcterms:W3CDTF">2024-11-20T01:05:00Z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8581ACCB3417A5FC21583C67572E890A_43</vt:lpwstr>
  </property>
</Properties>
</file>